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6FBB9" w14:textId="6D3ECC22" w:rsidR="00E36EAE" w:rsidRPr="00E36EAE" w:rsidRDefault="00AA4DEF" w:rsidP="00A57E41">
      <w:pPr>
        <w:rPr>
          <w:rFonts w:ascii="Arial" w:hAnsi="Arial" w:cs="Arial"/>
          <w:b/>
          <w:sz w:val="24"/>
          <w:szCs w:val="24"/>
        </w:rPr>
      </w:pPr>
      <w:bookmarkStart w:id="0" w:name="_GoBack"/>
      <w:bookmarkEnd w:id="0"/>
      <w:r>
        <w:rPr>
          <w:rFonts w:ascii="Arial" w:hAnsi="Arial" w:cs="Arial"/>
          <w:b/>
          <w:sz w:val="24"/>
          <w:szCs w:val="24"/>
        </w:rPr>
        <w:t>B</w:t>
      </w:r>
      <w:r w:rsidR="00ED7349">
        <w:rPr>
          <w:rFonts w:ascii="Arial" w:hAnsi="Arial" w:cs="Arial"/>
          <w:b/>
          <w:sz w:val="24"/>
          <w:szCs w:val="24"/>
        </w:rPr>
        <w:t>USINESS CONTINUITY</w:t>
      </w:r>
      <w:r w:rsidR="00E36EAE" w:rsidRPr="00E36EAE">
        <w:rPr>
          <w:rFonts w:ascii="Arial" w:hAnsi="Arial" w:cs="Arial"/>
          <w:b/>
          <w:sz w:val="24"/>
          <w:szCs w:val="24"/>
        </w:rPr>
        <w:t xml:space="preserve"> PLAN</w:t>
      </w:r>
    </w:p>
    <w:p w14:paraId="25C3E2F1" w14:textId="77777777" w:rsidR="00E36EAE" w:rsidRPr="00E36EAE" w:rsidRDefault="00E36EAE" w:rsidP="00A57E41">
      <w:pPr>
        <w:rPr>
          <w:rFonts w:ascii="Arial" w:hAnsi="Arial" w:cs="Arial"/>
          <w:sz w:val="24"/>
          <w:szCs w:val="24"/>
        </w:rPr>
      </w:pPr>
    </w:p>
    <w:p w14:paraId="66E5FF68" w14:textId="4AEE3708" w:rsidR="00E36EAE" w:rsidRPr="00AA4DEF" w:rsidRDefault="00E36EAE" w:rsidP="00A57E41">
      <w:pPr>
        <w:rPr>
          <w:rFonts w:ascii="Arial" w:hAnsi="Arial" w:cs="Arial"/>
        </w:rPr>
      </w:pPr>
      <w:r w:rsidRPr="00AA4DEF">
        <w:rPr>
          <w:rFonts w:ascii="Arial" w:hAnsi="Arial" w:cs="Arial"/>
        </w:rPr>
        <w:t xml:space="preserve">Date plan </w:t>
      </w:r>
      <w:r w:rsidR="00ED7349" w:rsidRPr="00AA4DEF">
        <w:rPr>
          <w:rFonts w:ascii="Arial" w:hAnsi="Arial" w:cs="Arial"/>
        </w:rPr>
        <w:t xml:space="preserve">first </w:t>
      </w:r>
      <w:r w:rsidRPr="00AA4DEF">
        <w:rPr>
          <w:rFonts w:ascii="Arial" w:hAnsi="Arial" w:cs="Arial"/>
        </w:rPr>
        <w:t>adopted:</w:t>
      </w:r>
      <w:r w:rsidR="00ED7349" w:rsidRPr="00AA4DEF">
        <w:rPr>
          <w:rFonts w:ascii="Arial" w:hAnsi="Arial" w:cs="Arial"/>
        </w:rPr>
        <w:tab/>
      </w:r>
      <w:r w:rsidR="00ED7349" w:rsidRPr="00AA4DEF">
        <w:rPr>
          <w:rFonts w:ascii="Arial" w:hAnsi="Arial" w:cs="Arial"/>
        </w:rPr>
        <w:tab/>
      </w:r>
      <w:r w:rsidRPr="00AA4DEF">
        <w:rPr>
          <w:rFonts w:ascii="Arial" w:hAnsi="Arial" w:cs="Arial"/>
        </w:rPr>
        <w:t>16/01/2013</w:t>
      </w:r>
    </w:p>
    <w:p w14:paraId="20841A0A" w14:textId="2FC20F2A" w:rsidR="00E36EAE" w:rsidRPr="00AA4DEF" w:rsidRDefault="00E36EAE" w:rsidP="00A57E41">
      <w:pPr>
        <w:rPr>
          <w:rFonts w:ascii="Arial" w:hAnsi="Arial" w:cs="Arial"/>
        </w:rPr>
      </w:pPr>
      <w:r w:rsidRPr="00AA4DEF">
        <w:rPr>
          <w:rFonts w:ascii="Arial" w:hAnsi="Arial" w:cs="Arial"/>
        </w:rPr>
        <w:t>Review frequency:</w:t>
      </w:r>
      <w:r w:rsidRPr="00AA4DEF">
        <w:rPr>
          <w:rFonts w:ascii="Arial" w:hAnsi="Arial" w:cs="Arial"/>
        </w:rPr>
        <w:tab/>
      </w:r>
      <w:r w:rsidR="00ED7349" w:rsidRPr="00AA4DEF">
        <w:rPr>
          <w:rFonts w:ascii="Arial" w:hAnsi="Arial" w:cs="Arial"/>
        </w:rPr>
        <w:tab/>
      </w:r>
      <w:r w:rsidR="00ED7349" w:rsidRPr="00AA4DEF">
        <w:rPr>
          <w:rFonts w:ascii="Arial" w:hAnsi="Arial" w:cs="Arial"/>
        </w:rPr>
        <w:tab/>
        <w:t>3</w:t>
      </w:r>
      <w:r w:rsidRPr="00AA4DEF">
        <w:rPr>
          <w:rFonts w:ascii="Arial" w:hAnsi="Arial" w:cs="Arial"/>
        </w:rPr>
        <w:t xml:space="preserve"> years</w:t>
      </w:r>
    </w:p>
    <w:p w14:paraId="06E7C2A2" w14:textId="40491913" w:rsidR="00E36EAE" w:rsidRPr="00ED7349" w:rsidRDefault="00E36EAE" w:rsidP="00A57E41">
      <w:pPr>
        <w:ind w:left="3600"/>
        <w:rPr>
          <w:rFonts w:ascii="Arial" w:hAnsi="Arial" w:cs="Arial"/>
          <w:sz w:val="20"/>
          <w:szCs w:val="20"/>
        </w:rPr>
      </w:pPr>
      <w:r w:rsidRPr="00ED7349">
        <w:rPr>
          <w:rFonts w:ascii="Arial" w:hAnsi="Arial" w:cs="Arial"/>
          <w:sz w:val="20"/>
          <w:szCs w:val="20"/>
        </w:rPr>
        <w:t xml:space="preserve">The </w:t>
      </w:r>
      <w:r w:rsidR="00ED7349" w:rsidRPr="00ED7349">
        <w:rPr>
          <w:rFonts w:ascii="Arial" w:hAnsi="Arial" w:cs="Arial"/>
          <w:sz w:val="20"/>
          <w:szCs w:val="20"/>
        </w:rPr>
        <w:t>Corporate Services Team (CST)</w:t>
      </w:r>
      <w:r w:rsidRPr="00ED7349">
        <w:rPr>
          <w:rFonts w:ascii="Arial" w:hAnsi="Arial" w:cs="Arial"/>
          <w:sz w:val="20"/>
          <w:szCs w:val="20"/>
        </w:rPr>
        <w:t xml:space="preserve"> will review document locations and contact details as and when required and at least annually.</w:t>
      </w:r>
    </w:p>
    <w:p w14:paraId="042281E5" w14:textId="4E5E0091" w:rsidR="00E36EAE" w:rsidRPr="00AA4DEF" w:rsidRDefault="00E36EAE" w:rsidP="00A57E41">
      <w:pPr>
        <w:rPr>
          <w:rFonts w:ascii="Arial" w:hAnsi="Arial" w:cs="Arial"/>
        </w:rPr>
      </w:pPr>
      <w:r w:rsidRPr="00AA4DEF">
        <w:rPr>
          <w:rFonts w:ascii="Arial" w:hAnsi="Arial" w:cs="Arial"/>
        </w:rPr>
        <w:t xml:space="preserve">Date of last review: </w:t>
      </w:r>
      <w:r w:rsidR="00ED7349" w:rsidRPr="00AA4DEF">
        <w:rPr>
          <w:rFonts w:ascii="Arial" w:hAnsi="Arial" w:cs="Arial"/>
        </w:rPr>
        <w:tab/>
      </w:r>
      <w:r w:rsidR="00ED7349" w:rsidRPr="00AA4DEF">
        <w:rPr>
          <w:rFonts w:ascii="Arial" w:hAnsi="Arial" w:cs="Arial"/>
        </w:rPr>
        <w:tab/>
      </w:r>
      <w:r w:rsidR="00ED7349" w:rsidRPr="00AA4DEF">
        <w:rPr>
          <w:rFonts w:ascii="Arial" w:hAnsi="Arial" w:cs="Arial"/>
        </w:rPr>
        <w:tab/>
      </w:r>
      <w:r w:rsidR="005462D1">
        <w:rPr>
          <w:rFonts w:ascii="Arial" w:hAnsi="Arial" w:cs="Arial"/>
        </w:rPr>
        <w:t>31/</w:t>
      </w:r>
      <w:r w:rsidR="009E7130">
        <w:rPr>
          <w:rFonts w:ascii="Arial" w:hAnsi="Arial" w:cs="Arial"/>
        </w:rPr>
        <w:t>03/2022</w:t>
      </w:r>
    </w:p>
    <w:p w14:paraId="3ADDD4C8" w14:textId="09106D9E" w:rsidR="00E36EAE" w:rsidRPr="00AA4DEF" w:rsidRDefault="00E36EAE" w:rsidP="00A57E41">
      <w:pPr>
        <w:rPr>
          <w:rFonts w:ascii="Arial" w:hAnsi="Arial" w:cs="Arial"/>
        </w:rPr>
      </w:pPr>
      <w:r w:rsidRPr="00AA4DEF">
        <w:rPr>
          <w:rFonts w:ascii="Arial" w:hAnsi="Arial" w:cs="Arial"/>
        </w:rPr>
        <w:t>Date policy must be reviewed by:</w:t>
      </w:r>
      <w:r w:rsidR="00ED7349" w:rsidRPr="00AA4DEF">
        <w:rPr>
          <w:rFonts w:ascii="Arial" w:hAnsi="Arial" w:cs="Arial"/>
        </w:rPr>
        <w:tab/>
        <w:t>31/03/202</w:t>
      </w:r>
      <w:r w:rsidR="008E1187">
        <w:rPr>
          <w:rFonts w:ascii="Arial" w:hAnsi="Arial" w:cs="Arial"/>
        </w:rPr>
        <w:t>5</w:t>
      </w:r>
    </w:p>
    <w:p w14:paraId="6B38C509" w14:textId="77777777" w:rsidR="00E36EAE" w:rsidRPr="00E36EAE" w:rsidRDefault="00E36EAE" w:rsidP="00A57E41">
      <w:pPr>
        <w:rPr>
          <w:rFonts w:ascii="Arial" w:hAnsi="Arial" w:cs="Arial"/>
          <w:sz w:val="24"/>
          <w:szCs w:val="24"/>
        </w:rPr>
      </w:pPr>
    </w:p>
    <w:p w14:paraId="7BEBD5F0" w14:textId="77777777" w:rsidR="00E36EAE" w:rsidRPr="00E36EAE" w:rsidRDefault="00E36EAE" w:rsidP="00A57E41">
      <w:pPr>
        <w:rPr>
          <w:rFonts w:ascii="Arial" w:hAnsi="Arial" w:cs="Arial"/>
          <w:b/>
          <w:color w:val="FF0000"/>
          <w:sz w:val="24"/>
          <w:szCs w:val="24"/>
        </w:rPr>
      </w:pPr>
    </w:p>
    <w:p w14:paraId="217B5924" w14:textId="09A1E8DA" w:rsidR="00E36EAE" w:rsidRPr="00AA4DEF" w:rsidRDefault="00AA4DEF" w:rsidP="00A57E41">
      <w:pPr>
        <w:rPr>
          <w:rFonts w:ascii="Arial" w:hAnsi="Arial" w:cs="Arial"/>
          <w:b/>
          <w:color w:val="00A19A" w:themeColor="accent1"/>
          <w:sz w:val="24"/>
          <w:szCs w:val="24"/>
        </w:rPr>
      </w:pPr>
      <w:r w:rsidRPr="00AA4DEF">
        <w:rPr>
          <w:rFonts w:ascii="Arial" w:hAnsi="Arial" w:cs="Arial"/>
          <w:b/>
          <w:color w:val="00A19A" w:themeColor="accent1"/>
          <w:sz w:val="24"/>
          <w:szCs w:val="24"/>
        </w:rPr>
        <w:t>Introduction</w:t>
      </w:r>
    </w:p>
    <w:p w14:paraId="1AE14FE7" w14:textId="214D6E62" w:rsidR="00221279" w:rsidRDefault="00221279" w:rsidP="00A57E41">
      <w:pPr>
        <w:rPr>
          <w:rFonts w:ascii="Arial" w:hAnsi="Arial" w:cs="Arial"/>
          <w:sz w:val="24"/>
        </w:rPr>
      </w:pPr>
      <w:r w:rsidRPr="002D23E8">
        <w:rPr>
          <w:rFonts w:ascii="Arial" w:hAnsi="Arial" w:cs="Arial"/>
          <w:sz w:val="24"/>
        </w:rPr>
        <w:t xml:space="preserve">This </w:t>
      </w:r>
      <w:r>
        <w:rPr>
          <w:rFonts w:ascii="Arial" w:hAnsi="Arial" w:cs="Arial"/>
          <w:sz w:val="24"/>
        </w:rPr>
        <w:t>plan</w:t>
      </w:r>
      <w:r w:rsidRPr="002D23E8">
        <w:rPr>
          <w:rFonts w:ascii="Arial" w:hAnsi="Arial" w:cs="Arial"/>
          <w:sz w:val="24"/>
        </w:rPr>
        <w:t xml:space="preserve"> outlines the </w:t>
      </w:r>
      <w:r>
        <w:rPr>
          <w:rFonts w:ascii="Arial" w:hAnsi="Arial" w:cs="Arial"/>
          <w:sz w:val="24"/>
        </w:rPr>
        <w:t>Commissioner’s</w:t>
      </w:r>
      <w:r w:rsidRPr="002D23E8">
        <w:rPr>
          <w:rFonts w:ascii="Arial" w:hAnsi="Arial" w:cs="Arial"/>
          <w:sz w:val="24"/>
        </w:rPr>
        <w:t xml:space="preserve"> approach to ensuring business continuity in the event of a major disruption</w:t>
      </w:r>
      <w:r w:rsidR="006B1E65">
        <w:rPr>
          <w:rFonts w:ascii="Arial" w:hAnsi="Arial" w:cs="Arial"/>
          <w:sz w:val="24"/>
        </w:rPr>
        <w:t xml:space="preserve"> to </w:t>
      </w:r>
      <w:r w:rsidR="002D23E8">
        <w:rPr>
          <w:rFonts w:ascii="Arial" w:hAnsi="Arial" w:cs="Arial"/>
          <w:sz w:val="24"/>
        </w:rPr>
        <w:t>our operation</w:t>
      </w:r>
      <w:r w:rsidR="00E63AAC">
        <w:rPr>
          <w:rFonts w:ascii="Arial" w:hAnsi="Arial" w:cs="Arial"/>
          <w:sz w:val="24"/>
        </w:rPr>
        <w:t>s</w:t>
      </w:r>
      <w:r w:rsidR="006B1E65">
        <w:rPr>
          <w:rFonts w:ascii="Arial" w:hAnsi="Arial" w:cs="Arial"/>
          <w:sz w:val="24"/>
        </w:rPr>
        <w:t xml:space="preserve"> and </w:t>
      </w:r>
      <w:r w:rsidR="00674540">
        <w:rPr>
          <w:rFonts w:ascii="Arial" w:hAnsi="Arial" w:cs="Arial"/>
          <w:sz w:val="24"/>
        </w:rPr>
        <w:t>to ensure that, wherever possible</w:t>
      </w:r>
      <w:r w:rsidR="006B1E65">
        <w:rPr>
          <w:rFonts w:ascii="Arial" w:hAnsi="Arial" w:cs="Arial"/>
          <w:sz w:val="24"/>
        </w:rPr>
        <w:t>, we continue to deliver</w:t>
      </w:r>
      <w:r>
        <w:rPr>
          <w:rFonts w:ascii="Arial" w:hAnsi="Arial" w:cs="Arial"/>
          <w:sz w:val="24"/>
        </w:rPr>
        <w:t xml:space="preserve"> our statutory functions.</w:t>
      </w:r>
    </w:p>
    <w:p w14:paraId="5B3B9D96" w14:textId="77777777" w:rsidR="00221279" w:rsidRDefault="00221279" w:rsidP="00A57E41">
      <w:pPr>
        <w:rPr>
          <w:rFonts w:ascii="Arial" w:hAnsi="Arial" w:cs="Arial"/>
          <w:sz w:val="24"/>
        </w:rPr>
      </w:pPr>
    </w:p>
    <w:p w14:paraId="67236105" w14:textId="16DE5CD0" w:rsidR="00E63AAC" w:rsidRDefault="00E63AAC" w:rsidP="00A57E41">
      <w:pPr>
        <w:rPr>
          <w:rFonts w:ascii="Arial" w:hAnsi="Arial" w:cs="Arial"/>
          <w:sz w:val="24"/>
          <w:szCs w:val="24"/>
        </w:rPr>
      </w:pPr>
      <w:r>
        <w:rPr>
          <w:rFonts w:ascii="Arial" w:hAnsi="Arial" w:cs="Arial"/>
          <w:sz w:val="24"/>
          <w:szCs w:val="24"/>
        </w:rPr>
        <w:t>It is acknowledged that ESC’s statutory functions are not so critical that a suspension of our activities</w:t>
      </w:r>
      <w:r w:rsidR="00ED28FB">
        <w:rPr>
          <w:rFonts w:ascii="Arial" w:hAnsi="Arial" w:cs="Arial"/>
          <w:sz w:val="24"/>
          <w:szCs w:val="24"/>
        </w:rPr>
        <w:t>,</w:t>
      </w:r>
      <w:r>
        <w:rPr>
          <w:rFonts w:ascii="Arial" w:hAnsi="Arial" w:cs="Arial"/>
          <w:sz w:val="24"/>
          <w:szCs w:val="24"/>
        </w:rPr>
        <w:t xml:space="preserve"> even over a prolonged period</w:t>
      </w:r>
      <w:r w:rsidR="00ED28FB">
        <w:rPr>
          <w:rFonts w:ascii="Arial" w:hAnsi="Arial" w:cs="Arial"/>
          <w:sz w:val="24"/>
          <w:szCs w:val="24"/>
        </w:rPr>
        <w:t>,</w:t>
      </w:r>
      <w:r>
        <w:rPr>
          <w:rFonts w:ascii="Arial" w:hAnsi="Arial" w:cs="Arial"/>
          <w:sz w:val="24"/>
          <w:szCs w:val="24"/>
        </w:rPr>
        <w:t xml:space="preserve"> would ca</w:t>
      </w:r>
      <w:r w:rsidR="00ED28FB">
        <w:rPr>
          <w:rFonts w:ascii="Arial" w:hAnsi="Arial" w:cs="Arial"/>
          <w:sz w:val="24"/>
          <w:szCs w:val="24"/>
        </w:rPr>
        <w:t>u</w:t>
      </w:r>
      <w:r>
        <w:rPr>
          <w:rFonts w:ascii="Arial" w:hAnsi="Arial" w:cs="Arial"/>
          <w:sz w:val="24"/>
          <w:szCs w:val="24"/>
        </w:rPr>
        <w:t xml:space="preserve">se severe disruption to public life. </w:t>
      </w:r>
    </w:p>
    <w:p w14:paraId="716680B1" w14:textId="77777777" w:rsidR="00E63AAC" w:rsidRPr="002D23E8" w:rsidRDefault="00E63AAC" w:rsidP="00A57E41">
      <w:pPr>
        <w:rPr>
          <w:rFonts w:ascii="Arial" w:hAnsi="Arial" w:cs="Arial"/>
          <w:sz w:val="24"/>
          <w:szCs w:val="24"/>
        </w:rPr>
      </w:pPr>
    </w:p>
    <w:p w14:paraId="628BAA5C" w14:textId="76BCA5ED" w:rsidR="00221279" w:rsidRPr="002D23E8" w:rsidRDefault="006B1E65" w:rsidP="00A57E41">
      <w:pPr>
        <w:rPr>
          <w:rFonts w:ascii="Arial" w:hAnsi="Arial" w:cs="Arial"/>
          <w:sz w:val="24"/>
          <w:szCs w:val="24"/>
        </w:rPr>
      </w:pPr>
      <w:r w:rsidRPr="002D23E8">
        <w:rPr>
          <w:rFonts w:ascii="Arial" w:hAnsi="Arial" w:cs="Arial"/>
          <w:sz w:val="24"/>
          <w:szCs w:val="24"/>
        </w:rPr>
        <w:t xml:space="preserve">In the event </w:t>
      </w:r>
      <w:r>
        <w:rPr>
          <w:rFonts w:ascii="Arial" w:hAnsi="Arial" w:cs="Arial"/>
          <w:sz w:val="24"/>
          <w:szCs w:val="24"/>
        </w:rPr>
        <w:t xml:space="preserve">that </w:t>
      </w:r>
      <w:r w:rsidR="002D23E8">
        <w:rPr>
          <w:rFonts w:ascii="Arial" w:hAnsi="Arial" w:cs="Arial"/>
          <w:sz w:val="24"/>
          <w:szCs w:val="24"/>
        </w:rPr>
        <w:t xml:space="preserve">regional and </w:t>
      </w:r>
      <w:r>
        <w:rPr>
          <w:rFonts w:ascii="Arial" w:hAnsi="Arial" w:cs="Arial"/>
          <w:sz w:val="24"/>
          <w:szCs w:val="24"/>
        </w:rPr>
        <w:t>national infrastructure is affected</w:t>
      </w:r>
      <w:r w:rsidR="002D23E8">
        <w:rPr>
          <w:rFonts w:ascii="Arial" w:hAnsi="Arial" w:cs="Arial"/>
          <w:sz w:val="24"/>
          <w:szCs w:val="24"/>
        </w:rPr>
        <w:t>,</w:t>
      </w:r>
      <w:r>
        <w:rPr>
          <w:rFonts w:ascii="Arial" w:hAnsi="Arial" w:cs="Arial"/>
          <w:sz w:val="24"/>
          <w:szCs w:val="24"/>
        </w:rPr>
        <w:t xml:space="preserve"> it will be for the Scottish and UK governments to determine wh</w:t>
      </w:r>
      <w:r w:rsidR="00E63AAC">
        <w:rPr>
          <w:rFonts w:ascii="Arial" w:hAnsi="Arial" w:cs="Arial"/>
          <w:sz w:val="24"/>
          <w:szCs w:val="24"/>
        </w:rPr>
        <w:t>ich</w:t>
      </w:r>
      <w:r>
        <w:rPr>
          <w:rFonts w:ascii="Arial" w:hAnsi="Arial" w:cs="Arial"/>
          <w:sz w:val="24"/>
          <w:szCs w:val="24"/>
        </w:rPr>
        <w:t xml:space="preserve"> </w:t>
      </w:r>
      <w:r w:rsidR="002D23E8">
        <w:rPr>
          <w:rFonts w:ascii="Arial" w:hAnsi="Arial" w:cs="Arial"/>
          <w:sz w:val="24"/>
          <w:szCs w:val="24"/>
        </w:rPr>
        <w:t xml:space="preserve">organisations and functions have priority access to resources. </w:t>
      </w:r>
    </w:p>
    <w:p w14:paraId="3E92D9CD" w14:textId="77777777" w:rsidR="00221279" w:rsidRPr="002D23E8" w:rsidRDefault="00221279" w:rsidP="00A57E41">
      <w:pPr>
        <w:rPr>
          <w:rFonts w:ascii="Arial" w:hAnsi="Arial" w:cs="Arial"/>
          <w:sz w:val="24"/>
          <w:szCs w:val="24"/>
        </w:rPr>
      </w:pPr>
    </w:p>
    <w:p w14:paraId="141784C9" w14:textId="231382EF" w:rsidR="00E36EAE" w:rsidRPr="00E36EAE" w:rsidRDefault="00E36EAE" w:rsidP="00A57E41">
      <w:pPr>
        <w:rPr>
          <w:rFonts w:ascii="Arial" w:hAnsi="Arial" w:cs="Arial"/>
          <w:sz w:val="24"/>
          <w:szCs w:val="24"/>
        </w:rPr>
      </w:pPr>
      <w:r w:rsidRPr="00E36EAE">
        <w:rPr>
          <w:rFonts w:ascii="Arial" w:hAnsi="Arial" w:cs="Arial"/>
          <w:sz w:val="24"/>
          <w:szCs w:val="24"/>
        </w:rPr>
        <w:t xml:space="preserve">This </w:t>
      </w:r>
      <w:r w:rsidR="00AA4DEF">
        <w:rPr>
          <w:rFonts w:ascii="Arial" w:hAnsi="Arial" w:cs="Arial"/>
          <w:sz w:val="24"/>
          <w:szCs w:val="24"/>
        </w:rPr>
        <w:t>business continuity plan</w:t>
      </w:r>
      <w:r w:rsidRPr="00E36EAE">
        <w:rPr>
          <w:rFonts w:ascii="Arial" w:hAnsi="Arial" w:cs="Arial"/>
          <w:sz w:val="24"/>
          <w:szCs w:val="24"/>
        </w:rPr>
        <w:t xml:space="preserve"> details the actions to be taken in the event that:</w:t>
      </w:r>
    </w:p>
    <w:p w14:paraId="743C20F5" w14:textId="77777777" w:rsidR="00AA4DEF" w:rsidRDefault="00AA4DEF" w:rsidP="00A57E41">
      <w:pPr>
        <w:tabs>
          <w:tab w:val="num" w:pos="426"/>
        </w:tabs>
        <w:rPr>
          <w:rFonts w:ascii="Arial" w:hAnsi="Arial" w:cs="Arial"/>
          <w:sz w:val="24"/>
          <w:szCs w:val="24"/>
        </w:rPr>
      </w:pPr>
    </w:p>
    <w:p w14:paraId="433486E1" w14:textId="461D04DC" w:rsidR="008B66C3" w:rsidRDefault="008B66C3" w:rsidP="00A57E41">
      <w:pPr>
        <w:pStyle w:val="ListParagraph"/>
        <w:numPr>
          <w:ilvl w:val="0"/>
          <w:numId w:val="5"/>
        </w:numPr>
        <w:tabs>
          <w:tab w:val="num" w:pos="426"/>
        </w:tabs>
        <w:rPr>
          <w:rFonts w:ascii="Arial" w:hAnsi="Arial" w:cs="Arial"/>
        </w:rPr>
      </w:pPr>
      <w:r>
        <w:rPr>
          <w:rFonts w:ascii="Arial" w:hAnsi="Arial" w:cs="Arial"/>
        </w:rPr>
        <w:t>there is no internet access for a prolonged period or</w:t>
      </w:r>
    </w:p>
    <w:p w14:paraId="0CFD81C2" w14:textId="146BCD66" w:rsidR="00AA4DEF" w:rsidRPr="00AA4DEF" w:rsidRDefault="00E36EAE" w:rsidP="00A57E41">
      <w:pPr>
        <w:pStyle w:val="ListParagraph"/>
        <w:numPr>
          <w:ilvl w:val="0"/>
          <w:numId w:val="5"/>
        </w:numPr>
        <w:tabs>
          <w:tab w:val="num" w:pos="426"/>
        </w:tabs>
        <w:rPr>
          <w:rFonts w:ascii="Arial" w:hAnsi="Arial" w:cs="Arial"/>
        </w:rPr>
      </w:pPr>
      <w:r w:rsidRPr="00AA4DEF">
        <w:rPr>
          <w:rFonts w:ascii="Arial" w:hAnsi="Arial" w:cs="Arial"/>
        </w:rPr>
        <w:t>the server is damaged or destroyed or the data stored on the server becomes unusable for any reason or</w:t>
      </w:r>
    </w:p>
    <w:p w14:paraId="7AAC6E3A" w14:textId="625037E6" w:rsidR="00E36EAE" w:rsidRPr="00AA4DEF" w:rsidRDefault="00E36EAE" w:rsidP="00A57E41">
      <w:pPr>
        <w:pStyle w:val="ListParagraph"/>
        <w:numPr>
          <w:ilvl w:val="0"/>
          <w:numId w:val="5"/>
        </w:numPr>
        <w:tabs>
          <w:tab w:val="num" w:pos="426"/>
        </w:tabs>
        <w:rPr>
          <w:rFonts w:ascii="Arial" w:hAnsi="Arial" w:cs="Arial"/>
        </w:rPr>
      </w:pPr>
      <w:r w:rsidRPr="00AA4DEF">
        <w:rPr>
          <w:rFonts w:ascii="Arial" w:hAnsi="Arial" w:cs="Arial"/>
        </w:rPr>
        <w:t>office accommodation becomes unavailable for any reason or</w:t>
      </w:r>
    </w:p>
    <w:p w14:paraId="440DAE2B" w14:textId="3E36595A" w:rsidR="00E36EAE" w:rsidRPr="00AA4DEF" w:rsidRDefault="00E36EAE" w:rsidP="00A57E41">
      <w:pPr>
        <w:pStyle w:val="ListParagraph"/>
        <w:numPr>
          <w:ilvl w:val="0"/>
          <w:numId w:val="5"/>
        </w:numPr>
        <w:tabs>
          <w:tab w:val="num" w:pos="426"/>
        </w:tabs>
        <w:rPr>
          <w:rFonts w:ascii="Arial" w:hAnsi="Arial" w:cs="Arial"/>
        </w:rPr>
      </w:pPr>
      <w:r w:rsidRPr="00AA4DEF">
        <w:rPr>
          <w:rFonts w:ascii="Arial" w:hAnsi="Arial" w:cs="Arial"/>
        </w:rPr>
        <w:t xml:space="preserve">the </w:t>
      </w:r>
      <w:r w:rsidR="005B36AB">
        <w:rPr>
          <w:rFonts w:ascii="Arial" w:hAnsi="Arial" w:cs="Arial"/>
        </w:rPr>
        <w:t xml:space="preserve">Commissioner </w:t>
      </w:r>
      <w:r w:rsidRPr="00AA4DEF">
        <w:rPr>
          <w:rFonts w:ascii="Arial" w:hAnsi="Arial" w:cs="Arial"/>
        </w:rPr>
        <w:t xml:space="preserve">and </w:t>
      </w:r>
      <w:r w:rsidR="009445A6">
        <w:rPr>
          <w:rFonts w:ascii="Arial" w:hAnsi="Arial" w:cs="Arial"/>
        </w:rPr>
        <w:t>employees</w:t>
      </w:r>
      <w:r w:rsidR="009445A6" w:rsidRPr="00AA4DEF">
        <w:rPr>
          <w:rFonts w:ascii="Arial" w:hAnsi="Arial" w:cs="Arial"/>
        </w:rPr>
        <w:t xml:space="preserve"> </w:t>
      </w:r>
      <w:r w:rsidRPr="00AA4DEF">
        <w:rPr>
          <w:rFonts w:ascii="Arial" w:hAnsi="Arial" w:cs="Arial"/>
        </w:rPr>
        <w:t>are unable to carry out the functions of the office.</w:t>
      </w:r>
    </w:p>
    <w:p w14:paraId="5BDF6E47" w14:textId="77777777" w:rsidR="00E36EAE" w:rsidRPr="00E36EAE" w:rsidRDefault="00E36EAE" w:rsidP="00A57E41">
      <w:pPr>
        <w:rPr>
          <w:rFonts w:ascii="Arial" w:hAnsi="Arial" w:cs="Arial"/>
          <w:sz w:val="24"/>
          <w:szCs w:val="24"/>
        </w:rPr>
      </w:pPr>
    </w:p>
    <w:p w14:paraId="3D0AE1C9" w14:textId="6584BDF3" w:rsidR="00A57E41" w:rsidRPr="00E36EAE" w:rsidRDefault="00E36EAE" w:rsidP="00A57E41">
      <w:pPr>
        <w:rPr>
          <w:rFonts w:ascii="Arial" w:hAnsi="Arial" w:cs="Arial"/>
          <w:sz w:val="24"/>
          <w:szCs w:val="24"/>
        </w:rPr>
      </w:pPr>
      <w:r w:rsidRPr="00E36EAE">
        <w:rPr>
          <w:rFonts w:ascii="Arial" w:hAnsi="Arial" w:cs="Arial"/>
          <w:sz w:val="24"/>
          <w:szCs w:val="24"/>
        </w:rPr>
        <w:t xml:space="preserve">The </w:t>
      </w:r>
      <w:r w:rsidR="00AA4DEF">
        <w:rPr>
          <w:rFonts w:ascii="Arial" w:hAnsi="Arial" w:cs="Arial"/>
          <w:sz w:val="24"/>
          <w:szCs w:val="24"/>
        </w:rPr>
        <w:t>Head of Corporate Services</w:t>
      </w:r>
      <w:r w:rsidRPr="00E36EAE">
        <w:rPr>
          <w:rFonts w:ascii="Arial" w:hAnsi="Arial" w:cs="Arial"/>
          <w:sz w:val="24"/>
          <w:szCs w:val="24"/>
        </w:rPr>
        <w:t xml:space="preserve"> </w:t>
      </w:r>
      <w:r w:rsidR="00AA4DEF">
        <w:rPr>
          <w:rFonts w:ascii="Arial" w:hAnsi="Arial" w:cs="Arial"/>
          <w:sz w:val="24"/>
          <w:szCs w:val="24"/>
        </w:rPr>
        <w:t>(HC</w:t>
      </w:r>
      <w:r w:rsidR="0005083F">
        <w:rPr>
          <w:rFonts w:ascii="Arial" w:hAnsi="Arial" w:cs="Arial"/>
          <w:sz w:val="24"/>
          <w:szCs w:val="24"/>
        </w:rPr>
        <w:t>S</w:t>
      </w:r>
      <w:r w:rsidR="00AA4DEF">
        <w:rPr>
          <w:rFonts w:ascii="Arial" w:hAnsi="Arial" w:cs="Arial"/>
          <w:sz w:val="24"/>
          <w:szCs w:val="24"/>
        </w:rPr>
        <w:t xml:space="preserve">) </w:t>
      </w:r>
      <w:r w:rsidRPr="00E36EAE">
        <w:rPr>
          <w:rFonts w:ascii="Arial" w:hAnsi="Arial" w:cs="Arial"/>
          <w:sz w:val="24"/>
          <w:szCs w:val="24"/>
        </w:rPr>
        <w:t xml:space="preserve">is responsible for the implementation of this plan. </w:t>
      </w:r>
      <w:r w:rsidRPr="00FA652A">
        <w:rPr>
          <w:rFonts w:ascii="Arial" w:hAnsi="Arial" w:cs="Arial"/>
          <w:sz w:val="24"/>
          <w:szCs w:val="24"/>
        </w:rPr>
        <w:t xml:space="preserve">The </w:t>
      </w:r>
      <w:r w:rsidR="00A9504D" w:rsidRPr="00FA652A">
        <w:rPr>
          <w:rFonts w:ascii="Arial" w:hAnsi="Arial" w:cs="Arial"/>
          <w:sz w:val="24"/>
          <w:szCs w:val="24"/>
        </w:rPr>
        <w:t>Ethical Standards Commissioner</w:t>
      </w:r>
      <w:r w:rsidRPr="00FA652A">
        <w:rPr>
          <w:rFonts w:ascii="Arial" w:hAnsi="Arial" w:cs="Arial"/>
          <w:sz w:val="24"/>
          <w:szCs w:val="24"/>
        </w:rPr>
        <w:t xml:space="preserve"> </w:t>
      </w:r>
      <w:r w:rsidR="00AA4DEF" w:rsidRPr="00FA652A">
        <w:rPr>
          <w:rFonts w:ascii="Arial" w:hAnsi="Arial" w:cs="Arial"/>
          <w:sz w:val="24"/>
          <w:szCs w:val="24"/>
        </w:rPr>
        <w:t>(</w:t>
      </w:r>
      <w:r w:rsidR="00A9504D" w:rsidRPr="00FA652A">
        <w:rPr>
          <w:rFonts w:ascii="Arial" w:hAnsi="Arial" w:cs="Arial"/>
          <w:sz w:val="24"/>
          <w:szCs w:val="24"/>
        </w:rPr>
        <w:t>ESC</w:t>
      </w:r>
      <w:r w:rsidR="00AA4DEF" w:rsidRPr="00FA652A">
        <w:rPr>
          <w:rFonts w:ascii="Arial" w:hAnsi="Arial" w:cs="Arial"/>
          <w:sz w:val="24"/>
          <w:szCs w:val="24"/>
        </w:rPr>
        <w:t xml:space="preserve">) </w:t>
      </w:r>
      <w:r w:rsidRPr="00FA652A">
        <w:rPr>
          <w:rFonts w:ascii="Arial" w:hAnsi="Arial" w:cs="Arial"/>
          <w:sz w:val="24"/>
          <w:szCs w:val="24"/>
        </w:rPr>
        <w:t xml:space="preserve">will stand </w:t>
      </w:r>
      <w:r w:rsidRPr="00E36EAE">
        <w:rPr>
          <w:rFonts w:ascii="Arial" w:hAnsi="Arial" w:cs="Arial"/>
          <w:sz w:val="24"/>
          <w:szCs w:val="24"/>
        </w:rPr>
        <w:t xml:space="preserve">in for the </w:t>
      </w:r>
      <w:r w:rsidR="00AA4DEF">
        <w:rPr>
          <w:rFonts w:ascii="Arial" w:hAnsi="Arial" w:cs="Arial"/>
          <w:sz w:val="24"/>
          <w:szCs w:val="24"/>
        </w:rPr>
        <w:t>H</w:t>
      </w:r>
      <w:r w:rsidR="0005083F">
        <w:rPr>
          <w:rFonts w:ascii="Arial" w:hAnsi="Arial" w:cs="Arial"/>
          <w:sz w:val="24"/>
          <w:szCs w:val="24"/>
        </w:rPr>
        <w:t>CS</w:t>
      </w:r>
      <w:r w:rsidRPr="00E36EAE">
        <w:rPr>
          <w:rFonts w:ascii="Arial" w:hAnsi="Arial" w:cs="Arial"/>
          <w:sz w:val="24"/>
          <w:szCs w:val="24"/>
        </w:rPr>
        <w:t xml:space="preserve"> in </w:t>
      </w:r>
      <w:r w:rsidR="00AA4DEF">
        <w:rPr>
          <w:rFonts w:ascii="Arial" w:hAnsi="Arial" w:cs="Arial"/>
          <w:sz w:val="24"/>
          <w:szCs w:val="24"/>
        </w:rPr>
        <w:t>their</w:t>
      </w:r>
      <w:r w:rsidRPr="00E36EAE">
        <w:rPr>
          <w:rFonts w:ascii="Arial" w:hAnsi="Arial" w:cs="Arial"/>
          <w:sz w:val="24"/>
          <w:szCs w:val="24"/>
        </w:rPr>
        <w:t xml:space="preserve"> absence. Emergency contact details for all </w:t>
      </w:r>
      <w:r w:rsidR="009445A6">
        <w:rPr>
          <w:rFonts w:ascii="Arial" w:hAnsi="Arial" w:cs="Arial"/>
          <w:sz w:val="24"/>
          <w:szCs w:val="24"/>
        </w:rPr>
        <w:t>employees</w:t>
      </w:r>
      <w:r w:rsidR="009445A6" w:rsidRPr="00E36EAE">
        <w:rPr>
          <w:rFonts w:ascii="Arial" w:hAnsi="Arial" w:cs="Arial"/>
          <w:sz w:val="24"/>
          <w:szCs w:val="24"/>
        </w:rPr>
        <w:t xml:space="preserve"> </w:t>
      </w:r>
      <w:r w:rsidRPr="00E36EAE">
        <w:rPr>
          <w:rFonts w:ascii="Arial" w:hAnsi="Arial" w:cs="Arial"/>
          <w:sz w:val="24"/>
          <w:szCs w:val="24"/>
        </w:rPr>
        <w:t xml:space="preserve">are available in Appendix 1. Contact details for key suppliers are available in Appendix 2. </w:t>
      </w:r>
    </w:p>
    <w:p w14:paraId="06236ECE" w14:textId="77777777" w:rsidR="00A57E41" w:rsidRDefault="00A57E41" w:rsidP="00A57E41">
      <w:pPr>
        <w:rPr>
          <w:rFonts w:ascii="Arial" w:hAnsi="Arial" w:cs="Arial"/>
          <w:sz w:val="24"/>
          <w:szCs w:val="24"/>
        </w:rPr>
      </w:pPr>
    </w:p>
    <w:p w14:paraId="0E9637BB" w14:textId="5222E120" w:rsidR="008B66C3" w:rsidRPr="00AA4DEF" w:rsidRDefault="008B66C3" w:rsidP="00A57E41">
      <w:pPr>
        <w:pStyle w:val="ListParagraph"/>
        <w:numPr>
          <w:ilvl w:val="0"/>
          <w:numId w:val="6"/>
        </w:numPr>
        <w:ind w:left="426" w:hanging="426"/>
        <w:rPr>
          <w:rFonts w:ascii="Arial" w:hAnsi="Arial" w:cs="Arial"/>
          <w:b/>
          <w:color w:val="00A19A" w:themeColor="accent1"/>
        </w:rPr>
      </w:pPr>
      <w:r w:rsidRPr="00AA4DEF">
        <w:rPr>
          <w:rFonts w:ascii="Arial" w:hAnsi="Arial" w:cs="Arial"/>
          <w:b/>
          <w:color w:val="00A19A" w:themeColor="accent1"/>
        </w:rPr>
        <w:t>In the event that the</w:t>
      </w:r>
      <w:r>
        <w:rPr>
          <w:rFonts w:ascii="Arial" w:hAnsi="Arial" w:cs="Arial"/>
          <w:b/>
          <w:color w:val="00A19A" w:themeColor="accent1"/>
        </w:rPr>
        <w:t>re is no internet access for a prolonged period</w:t>
      </w:r>
      <w:r w:rsidRPr="00AA4DEF">
        <w:rPr>
          <w:rFonts w:ascii="Arial" w:hAnsi="Arial" w:cs="Arial"/>
          <w:b/>
          <w:color w:val="00A19A" w:themeColor="accent1"/>
        </w:rPr>
        <w:t>.</w:t>
      </w:r>
    </w:p>
    <w:p w14:paraId="744ED033" w14:textId="4D5553EB" w:rsidR="008B66C3" w:rsidRDefault="008B66C3" w:rsidP="00A57E41">
      <w:pPr>
        <w:rPr>
          <w:rFonts w:ascii="Arial" w:hAnsi="Arial" w:cs="Arial"/>
          <w:sz w:val="24"/>
          <w:szCs w:val="24"/>
        </w:rPr>
      </w:pPr>
    </w:p>
    <w:p w14:paraId="52088C3B" w14:textId="7751765F" w:rsidR="000C7781" w:rsidRPr="00E44720" w:rsidRDefault="000C7781" w:rsidP="00A57E41">
      <w:pPr>
        <w:tabs>
          <w:tab w:val="left" w:pos="9072"/>
        </w:tabs>
        <w:rPr>
          <w:rFonts w:ascii="Arial" w:hAnsi="Arial" w:cs="Arial"/>
          <w:sz w:val="24"/>
        </w:rPr>
      </w:pPr>
      <w:r w:rsidRPr="00E44720">
        <w:rPr>
          <w:rFonts w:ascii="Arial" w:hAnsi="Arial" w:cs="Arial"/>
          <w:sz w:val="24"/>
        </w:rPr>
        <w:t>Without internet access</w:t>
      </w:r>
      <w:r w:rsidR="00C743E7">
        <w:rPr>
          <w:rFonts w:ascii="Arial" w:hAnsi="Arial" w:cs="Arial"/>
          <w:sz w:val="24"/>
        </w:rPr>
        <w:t>,</w:t>
      </w:r>
      <w:r w:rsidRPr="00E44720">
        <w:rPr>
          <w:rFonts w:ascii="Arial" w:hAnsi="Arial" w:cs="Arial"/>
          <w:sz w:val="24"/>
        </w:rPr>
        <w:t xml:space="preserve"> </w:t>
      </w:r>
      <w:r w:rsidR="002D23E8">
        <w:rPr>
          <w:rFonts w:ascii="Arial" w:hAnsi="Arial" w:cs="Arial"/>
          <w:sz w:val="24"/>
        </w:rPr>
        <w:t>most</w:t>
      </w:r>
      <w:r w:rsidR="005462D1">
        <w:rPr>
          <w:rFonts w:ascii="Arial" w:hAnsi="Arial" w:cs="Arial"/>
          <w:sz w:val="24"/>
        </w:rPr>
        <w:t xml:space="preserve"> </w:t>
      </w:r>
      <w:r>
        <w:rPr>
          <w:rFonts w:ascii="Arial" w:hAnsi="Arial" w:cs="Arial"/>
          <w:sz w:val="24"/>
        </w:rPr>
        <w:t xml:space="preserve">ESC systems will be completely inaccessible and the content of others </w:t>
      </w:r>
      <w:r w:rsidRPr="00E44720">
        <w:rPr>
          <w:rFonts w:ascii="Arial" w:hAnsi="Arial" w:cs="Arial"/>
          <w:sz w:val="24"/>
        </w:rPr>
        <w:t>will not</w:t>
      </w:r>
      <w:r w:rsidR="00221279">
        <w:rPr>
          <w:rFonts w:ascii="Arial" w:hAnsi="Arial" w:cs="Arial"/>
          <w:sz w:val="24"/>
        </w:rPr>
        <w:t xml:space="preserve"> be</w:t>
      </w:r>
      <w:r w:rsidRPr="00E44720">
        <w:rPr>
          <w:rFonts w:ascii="Arial" w:hAnsi="Arial" w:cs="Arial"/>
          <w:sz w:val="24"/>
        </w:rPr>
        <w:t xml:space="preserve"> update</w:t>
      </w:r>
      <w:r w:rsidR="002D23E8">
        <w:rPr>
          <w:rFonts w:ascii="Arial" w:hAnsi="Arial" w:cs="Arial"/>
          <w:sz w:val="24"/>
        </w:rPr>
        <w:t>d</w:t>
      </w:r>
      <w:r w:rsidRPr="00E44720">
        <w:rPr>
          <w:rFonts w:ascii="Arial" w:hAnsi="Arial" w:cs="Arial"/>
          <w:sz w:val="24"/>
        </w:rPr>
        <w:t>.</w:t>
      </w:r>
      <w:r>
        <w:rPr>
          <w:rFonts w:ascii="Arial" w:hAnsi="Arial" w:cs="Arial"/>
          <w:sz w:val="24"/>
        </w:rPr>
        <w:t xml:space="preserve"> The data </w:t>
      </w:r>
      <w:r w:rsidR="00ED28FB">
        <w:rPr>
          <w:rFonts w:ascii="Arial" w:hAnsi="Arial" w:cs="Arial"/>
          <w:sz w:val="24"/>
        </w:rPr>
        <w:t xml:space="preserve">already </w:t>
      </w:r>
      <w:r>
        <w:rPr>
          <w:rFonts w:ascii="Arial" w:hAnsi="Arial" w:cs="Arial"/>
          <w:sz w:val="24"/>
        </w:rPr>
        <w:t>held on our server will remain accessible without internet access, but only when working onsite.</w:t>
      </w:r>
    </w:p>
    <w:p w14:paraId="7671D1B2" w14:textId="77777777" w:rsidR="000C7781" w:rsidRDefault="000C7781" w:rsidP="00A57E41">
      <w:pPr>
        <w:pStyle w:val="ListParagraph"/>
        <w:tabs>
          <w:tab w:val="left" w:pos="9072"/>
        </w:tabs>
        <w:ind w:left="0"/>
        <w:contextualSpacing w:val="0"/>
        <w:rPr>
          <w:rFonts w:ascii="Arial" w:hAnsi="Arial" w:cs="Arial"/>
        </w:rPr>
      </w:pPr>
    </w:p>
    <w:p w14:paraId="586E1D81" w14:textId="315FF03B" w:rsidR="000B2749" w:rsidRDefault="002D23E8" w:rsidP="00A57E41">
      <w:pPr>
        <w:pStyle w:val="ListParagraph"/>
        <w:tabs>
          <w:tab w:val="left" w:pos="9072"/>
        </w:tabs>
        <w:ind w:left="0"/>
        <w:contextualSpacing w:val="0"/>
        <w:rPr>
          <w:rFonts w:ascii="Arial" w:hAnsi="Arial" w:cs="Arial"/>
        </w:rPr>
      </w:pPr>
      <w:r>
        <w:rPr>
          <w:rFonts w:ascii="Arial" w:hAnsi="Arial" w:cs="Arial"/>
        </w:rPr>
        <w:t>Employees</w:t>
      </w:r>
      <w:r w:rsidRPr="00E36EAE">
        <w:rPr>
          <w:rFonts w:ascii="Arial" w:hAnsi="Arial" w:cs="Arial"/>
        </w:rPr>
        <w:t xml:space="preserve"> </w:t>
      </w:r>
      <w:r w:rsidR="000B2749" w:rsidRPr="00E36EAE">
        <w:rPr>
          <w:rFonts w:ascii="Arial" w:hAnsi="Arial" w:cs="Arial"/>
        </w:rPr>
        <w:t xml:space="preserve">should inform </w:t>
      </w:r>
      <w:r w:rsidR="000B2749">
        <w:rPr>
          <w:rFonts w:ascii="Arial" w:hAnsi="Arial" w:cs="Arial"/>
        </w:rPr>
        <w:t>a member of the Corporate Services Team (CST)</w:t>
      </w:r>
      <w:r w:rsidR="000B2749" w:rsidRPr="00E36EAE">
        <w:rPr>
          <w:rFonts w:ascii="Arial" w:hAnsi="Arial" w:cs="Arial"/>
        </w:rPr>
        <w:t xml:space="preserve"> of any concerns relating to </w:t>
      </w:r>
      <w:r w:rsidR="000B2749">
        <w:rPr>
          <w:rFonts w:ascii="Arial" w:hAnsi="Arial" w:cs="Arial"/>
        </w:rPr>
        <w:t>internet access</w:t>
      </w:r>
      <w:r w:rsidR="000B2749" w:rsidRPr="00E36EAE">
        <w:rPr>
          <w:rFonts w:ascii="Arial" w:hAnsi="Arial" w:cs="Arial"/>
        </w:rPr>
        <w:t xml:space="preserve">. The </w:t>
      </w:r>
      <w:r w:rsidR="000B2749">
        <w:rPr>
          <w:rFonts w:ascii="Arial" w:hAnsi="Arial" w:cs="Arial"/>
        </w:rPr>
        <w:t>CST</w:t>
      </w:r>
      <w:r w:rsidR="000B2749" w:rsidRPr="00E36EAE">
        <w:rPr>
          <w:rFonts w:ascii="Arial" w:hAnsi="Arial" w:cs="Arial"/>
        </w:rPr>
        <w:t xml:space="preserve"> will investigate and either resolve the issue or contact the ICT </w:t>
      </w:r>
      <w:r w:rsidR="009D455A">
        <w:rPr>
          <w:rFonts w:ascii="Arial" w:hAnsi="Arial" w:cs="Arial"/>
        </w:rPr>
        <w:t xml:space="preserve">managed </w:t>
      </w:r>
      <w:r w:rsidR="000B2749" w:rsidRPr="00E36EAE">
        <w:rPr>
          <w:rFonts w:ascii="Arial" w:hAnsi="Arial" w:cs="Arial"/>
        </w:rPr>
        <w:t xml:space="preserve">support </w:t>
      </w:r>
      <w:r w:rsidR="009D455A">
        <w:rPr>
          <w:rFonts w:ascii="Arial" w:hAnsi="Arial" w:cs="Arial"/>
        </w:rPr>
        <w:t>provider</w:t>
      </w:r>
      <w:r w:rsidR="00ED28FB">
        <w:rPr>
          <w:rFonts w:ascii="Arial" w:hAnsi="Arial" w:cs="Arial"/>
        </w:rPr>
        <w:t>, Euro-systems Ltd</w:t>
      </w:r>
      <w:r w:rsidR="009D455A" w:rsidRPr="00E36EAE">
        <w:rPr>
          <w:rFonts w:ascii="Arial" w:hAnsi="Arial" w:cs="Arial"/>
        </w:rPr>
        <w:t xml:space="preserve"> </w:t>
      </w:r>
      <w:r w:rsidR="000B2749" w:rsidRPr="00E36EAE">
        <w:rPr>
          <w:rFonts w:ascii="Arial" w:hAnsi="Arial" w:cs="Arial"/>
        </w:rPr>
        <w:t>to discuss the problem and agree what steps to take.</w:t>
      </w:r>
      <w:r w:rsidR="000B2749">
        <w:rPr>
          <w:rFonts w:ascii="Arial" w:hAnsi="Arial" w:cs="Arial"/>
        </w:rPr>
        <w:t xml:space="preserve"> If a member of the CST is not available </w:t>
      </w:r>
      <w:r w:rsidR="00D24A67">
        <w:rPr>
          <w:rFonts w:ascii="Arial" w:hAnsi="Arial" w:cs="Arial"/>
        </w:rPr>
        <w:t xml:space="preserve">employees </w:t>
      </w:r>
      <w:r w:rsidR="000B2749">
        <w:rPr>
          <w:rFonts w:ascii="Arial" w:hAnsi="Arial" w:cs="Arial"/>
        </w:rPr>
        <w:t>should contact</w:t>
      </w:r>
      <w:r w:rsidR="005462D1">
        <w:rPr>
          <w:rFonts w:ascii="Arial" w:hAnsi="Arial" w:cs="Arial"/>
        </w:rPr>
        <w:t xml:space="preserve"> </w:t>
      </w:r>
      <w:r w:rsidR="00ED28FB">
        <w:rPr>
          <w:rFonts w:ascii="Arial" w:hAnsi="Arial" w:cs="Arial"/>
        </w:rPr>
        <w:t>Euro-systems</w:t>
      </w:r>
      <w:r w:rsidR="000B2749">
        <w:rPr>
          <w:rFonts w:ascii="Arial" w:hAnsi="Arial" w:cs="Arial"/>
        </w:rPr>
        <w:t xml:space="preserve"> direct.</w:t>
      </w:r>
      <w:r w:rsidR="000B2749" w:rsidRPr="00E36EAE">
        <w:rPr>
          <w:rFonts w:ascii="Arial" w:hAnsi="Arial" w:cs="Arial"/>
        </w:rPr>
        <w:t xml:space="preserve"> Contact details are available in Appendix 2.</w:t>
      </w:r>
    </w:p>
    <w:p w14:paraId="7C332728" w14:textId="77777777" w:rsidR="00A57E41" w:rsidRDefault="00A57E41" w:rsidP="00A57E41">
      <w:pPr>
        <w:pStyle w:val="ListParagraph"/>
        <w:tabs>
          <w:tab w:val="left" w:pos="9072"/>
        </w:tabs>
        <w:ind w:left="0"/>
        <w:contextualSpacing w:val="0"/>
        <w:rPr>
          <w:rFonts w:ascii="Arial" w:hAnsi="Arial" w:cs="Arial"/>
          <w:color w:val="2B6AAF" w:themeColor="accent4"/>
        </w:rPr>
      </w:pPr>
    </w:p>
    <w:p w14:paraId="5579F069" w14:textId="185E7ECC" w:rsidR="002D335A" w:rsidRDefault="000B2749" w:rsidP="00A57E41">
      <w:pPr>
        <w:pStyle w:val="ListParagraph"/>
        <w:tabs>
          <w:tab w:val="left" w:pos="9072"/>
        </w:tabs>
        <w:ind w:left="0"/>
        <w:contextualSpacing w:val="0"/>
        <w:rPr>
          <w:rFonts w:ascii="Arial" w:hAnsi="Arial" w:cs="Arial"/>
          <w:color w:val="2B6AAF" w:themeColor="accent4"/>
        </w:rPr>
      </w:pPr>
      <w:r w:rsidRPr="000B2749">
        <w:rPr>
          <w:rFonts w:ascii="Arial" w:hAnsi="Arial" w:cs="Arial"/>
          <w:color w:val="2B6AAF" w:themeColor="accent4"/>
        </w:rPr>
        <w:t>Initial steps</w:t>
      </w:r>
    </w:p>
    <w:p w14:paraId="684B2D0A" w14:textId="51521CA8" w:rsidR="002D335A" w:rsidRPr="00221279" w:rsidRDefault="002D23E8" w:rsidP="00A57E41">
      <w:pPr>
        <w:pStyle w:val="ListParagraph"/>
        <w:numPr>
          <w:ilvl w:val="0"/>
          <w:numId w:val="16"/>
        </w:numPr>
        <w:tabs>
          <w:tab w:val="left" w:pos="9072"/>
        </w:tabs>
        <w:rPr>
          <w:rFonts w:ascii="Arial" w:hAnsi="Arial" w:cs="Arial"/>
        </w:rPr>
      </w:pPr>
      <w:r>
        <w:rPr>
          <w:rFonts w:ascii="Arial" w:hAnsi="Arial" w:cs="Arial"/>
        </w:rPr>
        <w:t xml:space="preserve">The CST member should </w:t>
      </w:r>
      <w:r w:rsidR="005462D1">
        <w:rPr>
          <w:rFonts w:ascii="Arial" w:hAnsi="Arial" w:cs="Arial"/>
        </w:rPr>
        <w:t>i</w:t>
      </w:r>
      <w:r w:rsidR="002D335A" w:rsidRPr="00221279">
        <w:rPr>
          <w:rFonts w:ascii="Arial" w:hAnsi="Arial" w:cs="Arial"/>
        </w:rPr>
        <w:t>dentify whether the user reporting the issue can access the internet and</w:t>
      </w:r>
      <w:r w:rsidR="00BA5D3B" w:rsidRPr="00221279">
        <w:rPr>
          <w:rFonts w:ascii="Arial" w:hAnsi="Arial" w:cs="Arial"/>
        </w:rPr>
        <w:t>/or</w:t>
      </w:r>
      <w:r w:rsidR="002D335A" w:rsidRPr="00221279">
        <w:rPr>
          <w:rFonts w:ascii="Arial" w:hAnsi="Arial" w:cs="Arial"/>
        </w:rPr>
        <w:t xml:space="preserve"> the main server drives</w:t>
      </w:r>
      <w:r w:rsidR="000D2864" w:rsidRPr="00221279">
        <w:rPr>
          <w:rFonts w:ascii="Arial" w:hAnsi="Arial" w:cs="Arial"/>
        </w:rPr>
        <w:t>.</w:t>
      </w:r>
      <w:r w:rsidR="008819DE" w:rsidRPr="00221279">
        <w:rPr>
          <w:rFonts w:ascii="Arial" w:hAnsi="Arial" w:cs="Arial"/>
        </w:rPr>
        <w:t xml:space="preserve"> </w:t>
      </w:r>
    </w:p>
    <w:p w14:paraId="6497B21D" w14:textId="68335350" w:rsidR="002D335A" w:rsidRPr="00BA5D3B" w:rsidRDefault="00BA5D3B" w:rsidP="00A57E41">
      <w:pPr>
        <w:pStyle w:val="ListParagraph"/>
        <w:numPr>
          <w:ilvl w:val="0"/>
          <w:numId w:val="16"/>
        </w:numPr>
        <w:tabs>
          <w:tab w:val="left" w:pos="9072"/>
        </w:tabs>
        <w:contextualSpacing w:val="0"/>
        <w:rPr>
          <w:rFonts w:ascii="Arial" w:hAnsi="Arial" w:cs="Arial"/>
        </w:rPr>
      </w:pPr>
      <w:r w:rsidRPr="00BA5D3B">
        <w:rPr>
          <w:rFonts w:ascii="Arial" w:hAnsi="Arial" w:cs="Arial"/>
        </w:rPr>
        <w:t>If not, u</w:t>
      </w:r>
      <w:r w:rsidR="002D335A" w:rsidRPr="00BA5D3B">
        <w:rPr>
          <w:rFonts w:ascii="Arial" w:hAnsi="Arial" w:cs="Arial"/>
        </w:rPr>
        <w:t>se another device</w:t>
      </w:r>
      <w:r w:rsidRPr="00BA5D3B">
        <w:rPr>
          <w:rFonts w:ascii="Arial" w:hAnsi="Arial" w:cs="Arial"/>
        </w:rPr>
        <w:t>/user</w:t>
      </w:r>
      <w:r w:rsidR="002D335A" w:rsidRPr="00BA5D3B">
        <w:rPr>
          <w:rFonts w:ascii="Arial" w:hAnsi="Arial" w:cs="Arial"/>
        </w:rPr>
        <w:t xml:space="preserve"> to check whether access to the internet</w:t>
      </w:r>
      <w:r w:rsidRPr="00BA5D3B">
        <w:rPr>
          <w:rFonts w:ascii="Arial" w:hAnsi="Arial" w:cs="Arial"/>
        </w:rPr>
        <w:t xml:space="preserve"> and/or d</w:t>
      </w:r>
      <w:r w:rsidR="002D335A" w:rsidRPr="00BA5D3B">
        <w:rPr>
          <w:rFonts w:ascii="Arial" w:hAnsi="Arial" w:cs="Arial"/>
        </w:rPr>
        <w:t xml:space="preserve">rives is available. If </w:t>
      </w:r>
      <w:r w:rsidRPr="00BA5D3B">
        <w:rPr>
          <w:rFonts w:ascii="Arial" w:hAnsi="Arial" w:cs="Arial"/>
        </w:rPr>
        <w:t>it is</w:t>
      </w:r>
      <w:r w:rsidR="002D335A" w:rsidRPr="00BA5D3B">
        <w:rPr>
          <w:rFonts w:ascii="Arial" w:hAnsi="Arial" w:cs="Arial"/>
        </w:rPr>
        <w:t xml:space="preserve">, the issue is user specific and should be reported to </w:t>
      </w:r>
      <w:r w:rsidR="00ED28FB">
        <w:rPr>
          <w:rFonts w:ascii="Arial" w:hAnsi="Arial" w:cs="Arial"/>
        </w:rPr>
        <w:t>Euro-systems</w:t>
      </w:r>
      <w:r w:rsidR="002D335A" w:rsidRPr="00BA5D3B">
        <w:rPr>
          <w:rFonts w:ascii="Arial" w:hAnsi="Arial" w:cs="Arial"/>
        </w:rPr>
        <w:t>.</w:t>
      </w:r>
    </w:p>
    <w:p w14:paraId="283012DA" w14:textId="456F6E60" w:rsidR="002D335A" w:rsidRPr="00BA5D3B" w:rsidRDefault="00BA5D3B" w:rsidP="00A57E41">
      <w:pPr>
        <w:pStyle w:val="ListParagraph"/>
        <w:numPr>
          <w:ilvl w:val="0"/>
          <w:numId w:val="16"/>
        </w:numPr>
        <w:tabs>
          <w:tab w:val="left" w:pos="9072"/>
        </w:tabs>
        <w:contextualSpacing w:val="0"/>
        <w:rPr>
          <w:rFonts w:ascii="Arial" w:hAnsi="Arial" w:cs="Arial"/>
        </w:rPr>
      </w:pPr>
      <w:r w:rsidRPr="00BA5D3B">
        <w:rPr>
          <w:rFonts w:ascii="Arial" w:hAnsi="Arial" w:cs="Arial"/>
        </w:rPr>
        <w:t xml:space="preserve">If access to the internet and/or the drives is not available to any user, it should be reported as such to </w:t>
      </w:r>
      <w:r w:rsidR="00ED28FB">
        <w:rPr>
          <w:rFonts w:ascii="Arial" w:hAnsi="Arial" w:cs="Arial"/>
        </w:rPr>
        <w:t>Euro-systems</w:t>
      </w:r>
      <w:r w:rsidRPr="00BA5D3B">
        <w:rPr>
          <w:rFonts w:ascii="Arial" w:hAnsi="Arial" w:cs="Arial"/>
        </w:rPr>
        <w:t>.</w:t>
      </w:r>
    </w:p>
    <w:p w14:paraId="1DC28969" w14:textId="5EEA1F9B" w:rsidR="00221279" w:rsidRDefault="00221279" w:rsidP="00A57E41">
      <w:pPr>
        <w:rPr>
          <w:rFonts w:ascii="Arial" w:eastAsia="Times New Roman" w:hAnsi="Arial" w:cs="Arial"/>
          <w:color w:val="2B6AAF" w:themeColor="accent4"/>
          <w:sz w:val="24"/>
          <w:szCs w:val="24"/>
          <w:lang w:eastAsia="en-GB"/>
        </w:rPr>
      </w:pPr>
    </w:p>
    <w:p w14:paraId="5DFED635" w14:textId="7469E6A7" w:rsidR="000B2749" w:rsidRPr="000B2749" w:rsidRDefault="002D335A" w:rsidP="00A57E41">
      <w:pPr>
        <w:pStyle w:val="ListParagraph"/>
        <w:tabs>
          <w:tab w:val="left" w:pos="9072"/>
        </w:tabs>
        <w:ind w:left="0"/>
        <w:contextualSpacing w:val="0"/>
        <w:rPr>
          <w:rFonts w:ascii="Arial" w:hAnsi="Arial" w:cs="Arial"/>
          <w:color w:val="2B6AAF" w:themeColor="accent4"/>
        </w:rPr>
      </w:pPr>
      <w:r>
        <w:rPr>
          <w:rFonts w:ascii="Arial" w:hAnsi="Arial" w:cs="Arial"/>
          <w:color w:val="2B6AAF" w:themeColor="accent4"/>
        </w:rPr>
        <w:t xml:space="preserve">Stage one </w:t>
      </w:r>
      <w:r w:rsidR="000B2749" w:rsidRPr="000B2749">
        <w:rPr>
          <w:rFonts w:ascii="Arial" w:hAnsi="Arial" w:cs="Arial"/>
          <w:color w:val="2B6AAF" w:themeColor="accent4"/>
        </w:rPr>
        <w:t>– switch the broadband router off and on</w:t>
      </w:r>
    </w:p>
    <w:p w14:paraId="32C5AFCF" w14:textId="548CFF70" w:rsidR="00ED28FB" w:rsidRDefault="008819DE" w:rsidP="00A57E41">
      <w:pPr>
        <w:pStyle w:val="ListParagraph"/>
        <w:numPr>
          <w:ilvl w:val="0"/>
          <w:numId w:val="7"/>
        </w:numPr>
        <w:tabs>
          <w:tab w:val="left" w:pos="9072"/>
        </w:tabs>
        <w:contextualSpacing w:val="0"/>
        <w:rPr>
          <w:rFonts w:ascii="Arial" w:hAnsi="Arial" w:cs="Arial"/>
        </w:rPr>
      </w:pPr>
      <w:r>
        <w:rPr>
          <w:rFonts w:ascii="Arial" w:hAnsi="Arial" w:cs="Arial"/>
        </w:rPr>
        <w:t>If the</w:t>
      </w:r>
      <w:r w:rsidR="002F2524">
        <w:rPr>
          <w:rFonts w:ascii="Arial" w:hAnsi="Arial" w:cs="Arial"/>
        </w:rPr>
        <w:t xml:space="preserve"> fault lies with the </w:t>
      </w:r>
      <w:r>
        <w:rPr>
          <w:rFonts w:ascii="Arial" w:hAnsi="Arial" w:cs="Arial"/>
        </w:rPr>
        <w:t>user</w:t>
      </w:r>
      <w:r w:rsidR="002F2524">
        <w:rPr>
          <w:rFonts w:ascii="Arial" w:hAnsi="Arial" w:cs="Arial"/>
        </w:rPr>
        <w:t>’s broadband connection and they are</w:t>
      </w:r>
      <w:r w:rsidR="000C7781">
        <w:rPr>
          <w:rFonts w:ascii="Arial" w:hAnsi="Arial" w:cs="Arial"/>
        </w:rPr>
        <w:t xml:space="preserve"> working from home, the</w:t>
      </w:r>
      <w:r w:rsidR="002D23E8">
        <w:rPr>
          <w:rFonts w:ascii="Arial" w:hAnsi="Arial" w:cs="Arial"/>
        </w:rPr>
        <w:t xml:space="preserve"> user</w:t>
      </w:r>
      <w:r w:rsidR="000C7781">
        <w:rPr>
          <w:rFonts w:ascii="Arial" w:hAnsi="Arial" w:cs="Arial"/>
        </w:rPr>
        <w:t xml:space="preserve"> should restart their router. If that does not resolve the matter, the</w:t>
      </w:r>
      <w:r w:rsidR="002D23E8">
        <w:rPr>
          <w:rFonts w:ascii="Arial" w:hAnsi="Arial" w:cs="Arial"/>
        </w:rPr>
        <w:t xml:space="preserve"> user</w:t>
      </w:r>
      <w:r w:rsidR="000C7781">
        <w:rPr>
          <w:rFonts w:ascii="Arial" w:hAnsi="Arial" w:cs="Arial"/>
        </w:rPr>
        <w:t xml:space="preserve"> should report </w:t>
      </w:r>
      <w:r w:rsidR="002F2524">
        <w:rPr>
          <w:rFonts w:ascii="Arial" w:hAnsi="Arial" w:cs="Arial"/>
        </w:rPr>
        <w:t>the fault</w:t>
      </w:r>
      <w:r w:rsidR="000C7781">
        <w:rPr>
          <w:rFonts w:ascii="Arial" w:hAnsi="Arial" w:cs="Arial"/>
        </w:rPr>
        <w:t xml:space="preserve"> to their broadband supplier. </w:t>
      </w:r>
    </w:p>
    <w:p w14:paraId="5E03157C" w14:textId="77777777" w:rsidR="00ED28FB" w:rsidRDefault="00ED28FB" w:rsidP="00A57E41">
      <w:pPr>
        <w:pStyle w:val="ListParagraph"/>
        <w:tabs>
          <w:tab w:val="left" w:pos="9072"/>
        </w:tabs>
        <w:contextualSpacing w:val="0"/>
        <w:rPr>
          <w:rFonts w:ascii="Arial" w:hAnsi="Arial" w:cs="Arial"/>
        </w:rPr>
      </w:pPr>
    </w:p>
    <w:p w14:paraId="5C647B05" w14:textId="64F67568" w:rsidR="008819DE" w:rsidRDefault="000C7781" w:rsidP="00A57E41">
      <w:pPr>
        <w:pStyle w:val="ListParagraph"/>
        <w:tabs>
          <w:tab w:val="left" w:pos="9072"/>
        </w:tabs>
        <w:contextualSpacing w:val="0"/>
        <w:rPr>
          <w:rFonts w:ascii="Arial" w:hAnsi="Arial" w:cs="Arial"/>
        </w:rPr>
      </w:pPr>
      <w:r>
        <w:rPr>
          <w:rFonts w:ascii="Arial" w:hAnsi="Arial" w:cs="Arial"/>
        </w:rPr>
        <w:t>If the</w:t>
      </w:r>
      <w:r w:rsidR="002F2524">
        <w:rPr>
          <w:rFonts w:ascii="Arial" w:hAnsi="Arial" w:cs="Arial"/>
        </w:rPr>
        <w:t xml:space="preserve"> user is </w:t>
      </w:r>
      <w:r>
        <w:rPr>
          <w:rFonts w:ascii="Arial" w:hAnsi="Arial" w:cs="Arial"/>
        </w:rPr>
        <w:t xml:space="preserve">working from another remote location, they should report the issue to the </w:t>
      </w:r>
      <w:r w:rsidR="002D23E8">
        <w:rPr>
          <w:rFonts w:ascii="Arial" w:hAnsi="Arial" w:cs="Arial"/>
        </w:rPr>
        <w:t xml:space="preserve">account holder or </w:t>
      </w:r>
      <w:r>
        <w:rPr>
          <w:rFonts w:ascii="Arial" w:hAnsi="Arial" w:cs="Arial"/>
        </w:rPr>
        <w:t>relevant customer services team.</w:t>
      </w:r>
    </w:p>
    <w:p w14:paraId="60D5896F" w14:textId="77777777" w:rsidR="00221279" w:rsidRDefault="00221279" w:rsidP="00A57E41">
      <w:pPr>
        <w:pStyle w:val="ListParagraph"/>
        <w:tabs>
          <w:tab w:val="left" w:pos="9072"/>
        </w:tabs>
        <w:contextualSpacing w:val="0"/>
        <w:rPr>
          <w:rFonts w:ascii="Arial" w:hAnsi="Arial" w:cs="Arial"/>
        </w:rPr>
      </w:pPr>
    </w:p>
    <w:p w14:paraId="39ED7AB5" w14:textId="77777777" w:rsidR="00221279" w:rsidRDefault="002F2524" w:rsidP="00A57E41">
      <w:pPr>
        <w:pStyle w:val="ListParagraph"/>
        <w:numPr>
          <w:ilvl w:val="0"/>
          <w:numId w:val="7"/>
        </w:numPr>
        <w:tabs>
          <w:tab w:val="left" w:pos="9072"/>
        </w:tabs>
        <w:contextualSpacing w:val="0"/>
        <w:rPr>
          <w:rFonts w:ascii="Arial" w:hAnsi="Arial" w:cs="Arial"/>
        </w:rPr>
      </w:pPr>
      <w:r w:rsidRPr="00221279">
        <w:rPr>
          <w:rFonts w:ascii="Arial" w:hAnsi="Arial" w:cs="Arial"/>
        </w:rPr>
        <w:t>If the fault lies with ESC, our broadband access will need to be reinstated.</w:t>
      </w:r>
      <w:r>
        <w:rPr>
          <w:rFonts w:ascii="Arial" w:hAnsi="Arial" w:cs="Arial"/>
        </w:rPr>
        <w:t xml:space="preserve"> </w:t>
      </w:r>
    </w:p>
    <w:p w14:paraId="6E815176" w14:textId="7B0640B6" w:rsidR="00855039" w:rsidRPr="00221279" w:rsidRDefault="008B66C3" w:rsidP="00A57E41">
      <w:pPr>
        <w:pStyle w:val="ListParagraph"/>
        <w:numPr>
          <w:ilvl w:val="1"/>
          <w:numId w:val="7"/>
        </w:numPr>
        <w:tabs>
          <w:tab w:val="left" w:pos="9072"/>
        </w:tabs>
        <w:contextualSpacing w:val="0"/>
        <w:rPr>
          <w:rFonts w:ascii="Arial" w:hAnsi="Arial" w:cs="Arial"/>
        </w:rPr>
      </w:pPr>
      <w:r w:rsidRPr="00221279">
        <w:rPr>
          <w:rFonts w:ascii="Arial" w:hAnsi="Arial" w:cs="Arial"/>
        </w:rPr>
        <w:t>Access to the internet is provided through a Virgin Media Business broadband connection.</w:t>
      </w:r>
      <w:r w:rsidR="00855039" w:rsidRPr="00221279">
        <w:rPr>
          <w:rFonts w:ascii="Arial" w:hAnsi="Arial" w:cs="Arial"/>
        </w:rPr>
        <w:t xml:space="preserve"> This provides telephone, remote access, wi-fi and email services as well as general internet access through our main server.</w:t>
      </w:r>
    </w:p>
    <w:p w14:paraId="59E9DD5A" w14:textId="25F2CBCD" w:rsidR="000B2749" w:rsidRDefault="008B66C3" w:rsidP="00A57E41">
      <w:pPr>
        <w:pStyle w:val="ListParagraph"/>
        <w:numPr>
          <w:ilvl w:val="1"/>
          <w:numId w:val="7"/>
        </w:numPr>
        <w:tabs>
          <w:tab w:val="left" w:pos="9072"/>
        </w:tabs>
        <w:contextualSpacing w:val="0"/>
        <w:rPr>
          <w:rFonts w:ascii="Arial" w:hAnsi="Arial" w:cs="Arial"/>
        </w:rPr>
      </w:pPr>
      <w:r>
        <w:rPr>
          <w:rFonts w:ascii="Arial" w:hAnsi="Arial" w:cs="Arial"/>
        </w:rPr>
        <w:t xml:space="preserve">The broadband router is housed in the ESC </w:t>
      </w:r>
      <w:r w:rsidR="000B2749">
        <w:rPr>
          <w:rFonts w:ascii="Arial" w:hAnsi="Arial" w:cs="Arial"/>
        </w:rPr>
        <w:t xml:space="preserve">server </w:t>
      </w:r>
      <w:r>
        <w:rPr>
          <w:rFonts w:ascii="Arial" w:hAnsi="Arial" w:cs="Arial"/>
        </w:rPr>
        <w:t>cabinet located in the Scottish Legal Aid Board’s</w:t>
      </w:r>
      <w:r w:rsidR="000B2749">
        <w:rPr>
          <w:rFonts w:ascii="Arial" w:hAnsi="Arial" w:cs="Arial"/>
        </w:rPr>
        <w:t xml:space="preserve"> (SLAB’s)</w:t>
      </w:r>
      <w:r>
        <w:rPr>
          <w:rFonts w:ascii="Arial" w:hAnsi="Arial" w:cs="Arial"/>
        </w:rPr>
        <w:t xml:space="preserve"> Communications Roo</w:t>
      </w:r>
      <w:r w:rsidR="000B2749">
        <w:rPr>
          <w:rFonts w:ascii="Arial" w:hAnsi="Arial" w:cs="Arial"/>
        </w:rPr>
        <w:t>m</w:t>
      </w:r>
      <w:r>
        <w:rPr>
          <w:rFonts w:ascii="Arial" w:hAnsi="Arial" w:cs="Arial"/>
        </w:rPr>
        <w:t xml:space="preserve">. </w:t>
      </w:r>
    </w:p>
    <w:p w14:paraId="7FD0E15A" w14:textId="77777777" w:rsidR="000B2749" w:rsidRDefault="008B66C3" w:rsidP="00A57E41">
      <w:pPr>
        <w:pStyle w:val="ListParagraph"/>
        <w:numPr>
          <w:ilvl w:val="1"/>
          <w:numId w:val="7"/>
        </w:numPr>
        <w:tabs>
          <w:tab w:val="left" w:pos="9072"/>
        </w:tabs>
        <w:contextualSpacing w:val="0"/>
        <w:rPr>
          <w:rFonts w:ascii="Arial" w:hAnsi="Arial" w:cs="Arial"/>
        </w:rPr>
      </w:pPr>
      <w:r>
        <w:rPr>
          <w:rFonts w:ascii="Arial" w:hAnsi="Arial" w:cs="Arial"/>
        </w:rPr>
        <w:t xml:space="preserve">The key to the </w:t>
      </w:r>
      <w:r w:rsidR="000B2749">
        <w:rPr>
          <w:rFonts w:ascii="Arial" w:hAnsi="Arial" w:cs="Arial"/>
        </w:rPr>
        <w:t xml:space="preserve">server </w:t>
      </w:r>
      <w:r>
        <w:rPr>
          <w:rFonts w:ascii="Arial" w:hAnsi="Arial" w:cs="Arial"/>
        </w:rPr>
        <w:t xml:space="preserve">cabinet can be obtained from Thistle House Reception. </w:t>
      </w:r>
    </w:p>
    <w:p w14:paraId="4A043737" w14:textId="40304D78" w:rsidR="008B66C3" w:rsidRDefault="008B66C3" w:rsidP="00A57E41">
      <w:pPr>
        <w:pStyle w:val="ListParagraph"/>
        <w:numPr>
          <w:ilvl w:val="1"/>
          <w:numId w:val="7"/>
        </w:numPr>
        <w:tabs>
          <w:tab w:val="left" w:pos="9072"/>
        </w:tabs>
        <w:contextualSpacing w:val="0"/>
        <w:rPr>
          <w:rFonts w:ascii="Arial" w:hAnsi="Arial" w:cs="Arial"/>
        </w:rPr>
      </w:pPr>
      <w:r>
        <w:rPr>
          <w:rFonts w:ascii="Arial" w:hAnsi="Arial" w:cs="Arial"/>
        </w:rPr>
        <w:t>The H</w:t>
      </w:r>
      <w:r w:rsidR="0005083F">
        <w:rPr>
          <w:rFonts w:ascii="Arial" w:hAnsi="Arial" w:cs="Arial"/>
        </w:rPr>
        <w:t>CS</w:t>
      </w:r>
      <w:r>
        <w:rPr>
          <w:rFonts w:ascii="Arial" w:hAnsi="Arial" w:cs="Arial"/>
        </w:rPr>
        <w:t xml:space="preserve"> has swipe card access to the Communications Room</w:t>
      </w:r>
      <w:r w:rsidR="000B2749">
        <w:rPr>
          <w:rFonts w:ascii="Arial" w:hAnsi="Arial" w:cs="Arial"/>
        </w:rPr>
        <w:t xml:space="preserve">. Any other </w:t>
      </w:r>
      <w:r w:rsidR="002D23E8">
        <w:rPr>
          <w:rFonts w:ascii="Arial" w:hAnsi="Arial" w:cs="Arial"/>
        </w:rPr>
        <w:t>employee</w:t>
      </w:r>
      <w:r w:rsidR="000B2749">
        <w:rPr>
          <w:rFonts w:ascii="Arial" w:hAnsi="Arial" w:cs="Arial"/>
        </w:rPr>
        <w:t xml:space="preserve"> or contractor should contact SLAB Reception and arrange access via an authorised SLAB staff member.</w:t>
      </w:r>
    </w:p>
    <w:p w14:paraId="20D7963F" w14:textId="1DE159B2" w:rsidR="000B2749" w:rsidRDefault="000B2749" w:rsidP="00A57E41">
      <w:pPr>
        <w:pStyle w:val="ListParagraph"/>
        <w:numPr>
          <w:ilvl w:val="1"/>
          <w:numId w:val="7"/>
        </w:numPr>
        <w:tabs>
          <w:tab w:val="left" w:pos="9072"/>
        </w:tabs>
        <w:contextualSpacing w:val="0"/>
        <w:rPr>
          <w:rFonts w:ascii="Arial" w:hAnsi="Arial" w:cs="Arial"/>
        </w:rPr>
      </w:pPr>
      <w:r>
        <w:rPr>
          <w:rFonts w:ascii="Arial" w:hAnsi="Arial" w:cs="Arial"/>
        </w:rPr>
        <w:t>Switch the router off and on. It may take a few minutes to come back on.</w:t>
      </w:r>
    </w:p>
    <w:p w14:paraId="712ADDE6" w14:textId="2B6A2088" w:rsidR="0005083F" w:rsidRDefault="0005083F" w:rsidP="00A57E41">
      <w:pPr>
        <w:rPr>
          <w:rFonts w:ascii="Arial" w:eastAsia="Times New Roman" w:hAnsi="Arial" w:cs="Arial"/>
          <w:color w:val="2B6AAF" w:themeColor="accent4"/>
          <w:sz w:val="24"/>
          <w:szCs w:val="24"/>
          <w:lang w:eastAsia="en-GB"/>
        </w:rPr>
      </w:pPr>
    </w:p>
    <w:p w14:paraId="17BDE6AE" w14:textId="1BCF0CCD" w:rsidR="008B66C3" w:rsidRPr="00855039" w:rsidRDefault="000B2749" w:rsidP="00A57E41">
      <w:pPr>
        <w:pStyle w:val="ListParagraph"/>
        <w:tabs>
          <w:tab w:val="left" w:pos="9072"/>
        </w:tabs>
        <w:ind w:left="0"/>
        <w:contextualSpacing w:val="0"/>
        <w:rPr>
          <w:rFonts w:ascii="Arial" w:hAnsi="Arial" w:cs="Arial"/>
          <w:color w:val="2B6AAF" w:themeColor="accent4"/>
        </w:rPr>
      </w:pPr>
      <w:r w:rsidRPr="00855039">
        <w:rPr>
          <w:rFonts w:ascii="Arial" w:hAnsi="Arial" w:cs="Arial"/>
          <w:color w:val="2B6AAF" w:themeColor="accent4"/>
        </w:rPr>
        <w:t>Stage two</w:t>
      </w:r>
    </w:p>
    <w:p w14:paraId="4F531CED" w14:textId="0AF0A749" w:rsidR="000B2749" w:rsidRDefault="000B2749" w:rsidP="00A57E41">
      <w:pPr>
        <w:pStyle w:val="ListParagraph"/>
        <w:numPr>
          <w:ilvl w:val="0"/>
          <w:numId w:val="8"/>
        </w:numPr>
        <w:tabs>
          <w:tab w:val="left" w:pos="9072"/>
        </w:tabs>
        <w:contextualSpacing w:val="0"/>
        <w:rPr>
          <w:rFonts w:ascii="Arial" w:hAnsi="Arial" w:cs="Arial"/>
        </w:rPr>
      </w:pPr>
      <w:r>
        <w:rPr>
          <w:rFonts w:ascii="Arial" w:hAnsi="Arial" w:cs="Arial"/>
        </w:rPr>
        <w:t xml:space="preserve">If internet access is not restored, call </w:t>
      </w:r>
      <w:r w:rsidR="00ED28FB">
        <w:rPr>
          <w:rFonts w:ascii="Arial" w:hAnsi="Arial" w:cs="Arial"/>
        </w:rPr>
        <w:t>Euro-systems</w:t>
      </w:r>
      <w:r>
        <w:rPr>
          <w:rFonts w:ascii="Arial" w:hAnsi="Arial" w:cs="Arial"/>
        </w:rPr>
        <w:t>.</w:t>
      </w:r>
    </w:p>
    <w:p w14:paraId="096F9BED" w14:textId="52C212CD" w:rsidR="000B2749" w:rsidRDefault="00ED28FB" w:rsidP="00A57E41">
      <w:pPr>
        <w:pStyle w:val="ListParagraph"/>
        <w:numPr>
          <w:ilvl w:val="0"/>
          <w:numId w:val="8"/>
        </w:numPr>
        <w:tabs>
          <w:tab w:val="left" w:pos="9072"/>
        </w:tabs>
        <w:contextualSpacing w:val="0"/>
        <w:rPr>
          <w:rFonts w:ascii="Arial" w:hAnsi="Arial" w:cs="Arial"/>
        </w:rPr>
      </w:pPr>
      <w:r>
        <w:rPr>
          <w:rFonts w:ascii="Arial" w:hAnsi="Arial" w:cs="Arial"/>
        </w:rPr>
        <w:t>Euro-systems</w:t>
      </w:r>
      <w:r w:rsidR="000B2749">
        <w:rPr>
          <w:rFonts w:ascii="Arial" w:hAnsi="Arial" w:cs="Arial"/>
        </w:rPr>
        <w:t xml:space="preserve"> will investigate and raise the issue with Virgin on our behalf. This is allowed for in </w:t>
      </w:r>
      <w:r>
        <w:rPr>
          <w:rFonts w:ascii="Arial" w:hAnsi="Arial" w:cs="Arial"/>
        </w:rPr>
        <w:t>Euro-system’s</w:t>
      </w:r>
      <w:r w:rsidR="000B2749">
        <w:rPr>
          <w:rFonts w:ascii="Arial" w:hAnsi="Arial" w:cs="Arial"/>
        </w:rPr>
        <w:t xml:space="preserve"> contract and the relevant permissions with Virgin have been set up.</w:t>
      </w:r>
    </w:p>
    <w:p w14:paraId="6A6291E4" w14:textId="22768CE6" w:rsidR="000B2749" w:rsidRDefault="00ED28FB" w:rsidP="00A57E41">
      <w:pPr>
        <w:pStyle w:val="ListParagraph"/>
        <w:numPr>
          <w:ilvl w:val="0"/>
          <w:numId w:val="8"/>
        </w:numPr>
        <w:tabs>
          <w:tab w:val="left" w:pos="9072"/>
        </w:tabs>
        <w:contextualSpacing w:val="0"/>
        <w:rPr>
          <w:rFonts w:ascii="Arial" w:hAnsi="Arial" w:cs="Arial"/>
        </w:rPr>
      </w:pPr>
      <w:r>
        <w:rPr>
          <w:rFonts w:ascii="Arial" w:hAnsi="Arial" w:cs="Arial"/>
        </w:rPr>
        <w:t>Euro-systems</w:t>
      </w:r>
      <w:r w:rsidR="000B2749">
        <w:rPr>
          <w:rFonts w:ascii="Arial" w:hAnsi="Arial" w:cs="Arial"/>
        </w:rPr>
        <w:t xml:space="preserve"> will liaise with Virgin to resolve the fault and/or discover the timeframe for restoration.</w:t>
      </w:r>
    </w:p>
    <w:p w14:paraId="21A87947" w14:textId="77777777" w:rsidR="00855039" w:rsidRDefault="00855039" w:rsidP="00A57E41">
      <w:pPr>
        <w:pStyle w:val="ListParagraph"/>
        <w:tabs>
          <w:tab w:val="left" w:pos="9072"/>
        </w:tabs>
        <w:ind w:left="0"/>
        <w:contextualSpacing w:val="0"/>
        <w:rPr>
          <w:rFonts w:ascii="Arial" w:hAnsi="Arial" w:cs="Arial"/>
        </w:rPr>
      </w:pPr>
    </w:p>
    <w:p w14:paraId="4BA8522D" w14:textId="7CA6AF85" w:rsidR="000B2749" w:rsidRPr="00855039" w:rsidRDefault="000B2749" w:rsidP="00A57E41">
      <w:pPr>
        <w:pStyle w:val="ListParagraph"/>
        <w:tabs>
          <w:tab w:val="left" w:pos="9072"/>
        </w:tabs>
        <w:ind w:left="0"/>
        <w:contextualSpacing w:val="0"/>
        <w:rPr>
          <w:rFonts w:ascii="Arial" w:hAnsi="Arial" w:cs="Arial"/>
          <w:color w:val="2B6AAF" w:themeColor="accent4"/>
        </w:rPr>
      </w:pPr>
      <w:r w:rsidRPr="00855039">
        <w:rPr>
          <w:rFonts w:ascii="Arial" w:hAnsi="Arial" w:cs="Arial"/>
          <w:color w:val="2B6AAF" w:themeColor="accent4"/>
        </w:rPr>
        <w:t>Stage three</w:t>
      </w:r>
    </w:p>
    <w:p w14:paraId="657757AD" w14:textId="2A233243" w:rsidR="000B2749" w:rsidRDefault="000B2749" w:rsidP="00A57E41">
      <w:pPr>
        <w:pStyle w:val="ListParagraph"/>
        <w:numPr>
          <w:ilvl w:val="0"/>
          <w:numId w:val="9"/>
        </w:numPr>
        <w:tabs>
          <w:tab w:val="left" w:pos="9072"/>
        </w:tabs>
        <w:contextualSpacing w:val="0"/>
        <w:rPr>
          <w:rFonts w:ascii="Arial" w:hAnsi="Arial" w:cs="Arial"/>
        </w:rPr>
      </w:pPr>
      <w:r>
        <w:rPr>
          <w:rFonts w:ascii="Arial" w:hAnsi="Arial" w:cs="Arial"/>
        </w:rPr>
        <w:t xml:space="preserve">If </w:t>
      </w:r>
      <w:r w:rsidR="00855039">
        <w:rPr>
          <w:rFonts w:ascii="Arial" w:hAnsi="Arial" w:cs="Arial"/>
        </w:rPr>
        <w:t xml:space="preserve">restoration will take longer </w:t>
      </w:r>
      <w:r w:rsidR="00855039" w:rsidRPr="0005083F">
        <w:rPr>
          <w:rFonts w:ascii="Arial" w:hAnsi="Arial" w:cs="Arial"/>
        </w:rPr>
        <w:t xml:space="preserve">than </w:t>
      </w:r>
      <w:r w:rsidR="002F2524">
        <w:rPr>
          <w:rFonts w:ascii="Arial" w:hAnsi="Arial" w:cs="Arial"/>
        </w:rPr>
        <w:t>two</w:t>
      </w:r>
      <w:r w:rsidR="00855039" w:rsidRPr="0005083F">
        <w:rPr>
          <w:rFonts w:ascii="Arial" w:hAnsi="Arial" w:cs="Arial"/>
        </w:rPr>
        <w:t xml:space="preserve"> working day</w:t>
      </w:r>
      <w:r w:rsidR="002F2524">
        <w:rPr>
          <w:rFonts w:ascii="Arial" w:hAnsi="Arial" w:cs="Arial"/>
        </w:rPr>
        <w:t>s</w:t>
      </w:r>
      <w:r w:rsidR="00855039" w:rsidRPr="0005083F">
        <w:rPr>
          <w:rFonts w:ascii="Arial" w:hAnsi="Arial" w:cs="Arial"/>
        </w:rPr>
        <w:t>, the HC</w:t>
      </w:r>
      <w:r w:rsidR="0005083F">
        <w:rPr>
          <w:rFonts w:ascii="Arial" w:hAnsi="Arial" w:cs="Arial"/>
        </w:rPr>
        <w:t>S</w:t>
      </w:r>
      <w:r w:rsidR="00855039" w:rsidRPr="0005083F">
        <w:rPr>
          <w:rFonts w:ascii="Arial" w:hAnsi="Arial" w:cs="Arial"/>
        </w:rPr>
        <w:t xml:space="preserve"> will instruct </w:t>
      </w:r>
      <w:r w:rsidR="00ED28FB">
        <w:rPr>
          <w:rFonts w:ascii="Arial" w:hAnsi="Arial" w:cs="Arial"/>
        </w:rPr>
        <w:t>Euro-systems</w:t>
      </w:r>
      <w:r w:rsidR="00855039" w:rsidRPr="0005083F">
        <w:rPr>
          <w:rFonts w:ascii="Arial" w:hAnsi="Arial" w:cs="Arial"/>
        </w:rPr>
        <w:t xml:space="preserve"> to transfer services from Virgin to our backup ADSL line</w:t>
      </w:r>
      <w:r w:rsidR="0005083F">
        <w:rPr>
          <w:rFonts w:ascii="Arial" w:hAnsi="Arial" w:cs="Arial"/>
        </w:rPr>
        <w:t>s</w:t>
      </w:r>
      <w:r w:rsidR="00855039">
        <w:rPr>
          <w:rFonts w:ascii="Arial" w:hAnsi="Arial" w:cs="Arial"/>
        </w:rPr>
        <w:t>. This will provide temporary internet access to all services albeit at a reduced speed.</w:t>
      </w:r>
      <w:r w:rsidR="002F2524">
        <w:rPr>
          <w:rFonts w:ascii="Arial" w:hAnsi="Arial" w:cs="Arial"/>
        </w:rPr>
        <w:t xml:space="preserve"> There are currently two ADSL lines available.</w:t>
      </w:r>
    </w:p>
    <w:p w14:paraId="7E8D2F18" w14:textId="00714C5E" w:rsidR="001079C2" w:rsidRDefault="00855039" w:rsidP="00A57E41">
      <w:pPr>
        <w:pStyle w:val="ListParagraph"/>
        <w:numPr>
          <w:ilvl w:val="0"/>
          <w:numId w:val="9"/>
        </w:numPr>
        <w:tabs>
          <w:tab w:val="left" w:pos="9072"/>
        </w:tabs>
        <w:contextualSpacing w:val="0"/>
        <w:rPr>
          <w:rFonts w:ascii="Arial" w:hAnsi="Arial" w:cs="Arial"/>
        </w:rPr>
      </w:pPr>
      <w:r>
        <w:rPr>
          <w:rFonts w:ascii="Arial" w:hAnsi="Arial" w:cs="Arial"/>
        </w:rPr>
        <w:t>Once main broadband access is restored, the HC</w:t>
      </w:r>
      <w:r w:rsidR="0005083F">
        <w:rPr>
          <w:rFonts w:ascii="Arial" w:hAnsi="Arial" w:cs="Arial"/>
        </w:rPr>
        <w:t>S</w:t>
      </w:r>
      <w:r>
        <w:rPr>
          <w:rFonts w:ascii="Arial" w:hAnsi="Arial" w:cs="Arial"/>
        </w:rPr>
        <w:t xml:space="preserve"> will arrange for services </w:t>
      </w:r>
      <w:r w:rsidR="00221279">
        <w:rPr>
          <w:rFonts w:ascii="Arial" w:hAnsi="Arial" w:cs="Arial"/>
        </w:rPr>
        <w:t xml:space="preserve">to </w:t>
      </w:r>
      <w:r w:rsidR="002F2524">
        <w:rPr>
          <w:rFonts w:ascii="Arial" w:hAnsi="Arial" w:cs="Arial"/>
        </w:rPr>
        <w:t>revert to Virgin.</w:t>
      </w:r>
    </w:p>
    <w:p w14:paraId="00933284" w14:textId="18B326D4" w:rsidR="002F2524" w:rsidRDefault="002F2524" w:rsidP="00A57E41">
      <w:pPr>
        <w:pStyle w:val="ListParagraph"/>
        <w:numPr>
          <w:ilvl w:val="0"/>
          <w:numId w:val="9"/>
        </w:numPr>
        <w:tabs>
          <w:tab w:val="left" w:pos="9072"/>
        </w:tabs>
        <w:contextualSpacing w:val="0"/>
        <w:rPr>
          <w:rFonts w:ascii="Arial" w:hAnsi="Arial" w:cs="Arial"/>
        </w:rPr>
      </w:pPr>
      <w:r>
        <w:rPr>
          <w:rFonts w:ascii="Arial" w:hAnsi="Arial" w:cs="Arial"/>
        </w:rPr>
        <w:t>Employees</w:t>
      </w:r>
      <w:r w:rsidR="001079C2">
        <w:rPr>
          <w:rFonts w:ascii="Arial" w:hAnsi="Arial" w:cs="Arial"/>
        </w:rPr>
        <w:t xml:space="preserve"> can access </w:t>
      </w:r>
      <w:r>
        <w:rPr>
          <w:rFonts w:ascii="Arial" w:hAnsi="Arial" w:cs="Arial"/>
        </w:rPr>
        <w:t>the following material via any internet connection.</w:t>
      </w:r>
    </w:p>
    <w:p w14:paraId="127C8CDF" w14:textId="39E4399A" w:rsidR="002F2524" w:rsidRDefault="001079C2" w:rsidP="00A57E41">
      <w:pPr>
        <w:pStyle w:val="ListParagraph"/>
        <w:numPr>
          <w:ilvl w:val="1"/>
          <w:numId w:val="9"/>
        </w:numPr>
        <w:tabs>
          <w:tab w:val="left" w:pos="9072"/>
        </w:tabs>
        <w:contextualSpacing w:val="0"/>
        <w:rPr>
          <w:rFonts w:ascii="Arial" w:hAnsi="Arial" w:cs="Arial"/>
        </w:rPr>
      </w:pPr>
      <w:r>
        <w:rPr>
          <w:rFonts w:ascii="Arial" w:hAnsi="Arial" w:cs="Arial"/>
        </w:rPr>
        <w:t xml:space="preserve">M365 accounts </w:t>
      </w:r>
      <w:r w:rsidR="002F2524">
        <w:rPr>
          <w:rFonts w:ascii="Arial" w:hAnsi="Arial" w:cs="Arial"/>
        </w:rPr>
        <w:t xml:space="preserve">- </w:t>
      </w:r>
      <w:r>
        <w:rPr>
          <w:rFonts w:ascii="Arial" w:hAnsi="Arial" w:cs="Arial"/>
        </w:rPr>
        <w:t xml:space="preserve">email, contacts, calendars, </w:t>
      </w:r>
      <w:proofErr w:type="spellStart"/>
      <w:r w:rsidR="002F2524">
        <w:rPr>
          <w:rFonts w:ascii="Arial" w:hAnsi="Arial" w:cs="Arial"/>
        </w:rPr>
        <w:t>sharepoint</w:t>
      </w:r>
      <w:proofErr w:type="spellEnd"/>
      <w:r w:rsidR="002F2524">
        <w:rPr>
          <w:rFonts w:ascii="Arial" w:hAnsi="Arial" w:cs="Arial"/>
        </w:rPr>
        <w:t xml:space="preserve"> documents</w:t>
      </w:r>
      <w:r w:rsidR="00E111F3">
        <w:rPr>
          <w:rFonts w:ascii="Arial" w:hAnsi="Arial" w:cs="Arial"/>
        </w:rPr>
        <w:t>, Teams and other Microsoft Office tools.</w:t>
      </w:r>
    </w:p>
    <w:p w14:paraId="776FA3D7" w14:textId="234BF3F5" w:rsidR="002F2524" w:rsidRDefault="002F2524" w:rsidP="00A57E41">
      <w:pPr>
        <w:pStyle w:val="ListParagraph"/>
        <w:numPr>
          <w:ilvl w:val="1"/>
          <w:numId w:val="9"/>
        </w:numPr>
        <w:tabs>
          <w:tab w:val="left" w:pos="9072"/>
        </w:tabs>
        <w:contextualSpacing w:val="0"/>
        <w:rPr>
          <w:rFonts w:ascii="Arial" w:hAnsi="Arial" w:cs="Arial"/>
        </w:rPr>
      </w:pPr>
      <w:r>
        <w:rPr>
          <w:rFonts w:ascii="Arial" w:hAnsi="Arial" w:cs="Arial"/>
        </w:rPr>
        <w:t>t</w:t>
      </w:r>
      <w:r w:rsidR="001079C2">
        <w:rPr>
          <w:rFonts w:ascii="Arial" w:hAnsi="Arial" w:cs="Arial"/>
        </w:rPr>
        <w:t>he case management system (CMS)</w:t>
      </w:r>
      <w:r w:rsidR="00E111F3">
        <w:rPr>
          <w:rFonts w:ascii="Arial" w:hAnsi="Arial" w:cs="Arial"/>
        </w:rPr>
        <w:t xml:space="preserve"> – case files for complaints about the conduct of MSPs, Councillors</w:t>
      </w:r>
      <w:r w:rsidR="00ED28FB">
        <w:rPr>
          <w:rFonts w:ascii="Arial" w:hAnsi="Arial" w:cs="Arial"/>
        </w:rPr>
        <w:t xml:space="preserve">, </w:t>
      </w:r>
      <w:r w:rsidR="00E111F3">
        <w:rPr>
          <w:rFonts w:ascii="Arial" w:hAnsi="Arial" w:cs="Arial"/>
        </w:rPr>
        <w:t>board members</w:t>
      </w:r>
      <w:r w:rsidR="00F02F28">
        <w:rPr>
          <w:rFonts w:ascii="Arial" w:hAnsi="Arial" w:cs="Arial"/>
        </w:rPr>
        <w:t xml:space="preserve"> and lobbyists</w:t>
      </w:r>
      <w:r w:rsidR="00E111F3">
        <w:rPr>
          <w:rFonts w:ascii="Arial" w:hAnsi="Arial" w:cs="Arial"/>
        </w:rPr>
        <w:t>.</w:t>
      </w:r>
    </w:p>
    <w:p w14:paraId="61F1A281" w14:textId="0DF87E1C" w:rsidR="00E111F3" w:rsidRDefault="00E111F3" w:rsidP="00A57E41">
      <w:pPr>
        <w:pStyle w:val="ListParagraph"/>
        <w:numPr>
          <w:ilvl w:val="1"/>
          <w:numId w:val="9"/>
        </w:numPr>
        <w:tabs>
          <w:tab w:val="left" w:pos="9072"/>
        </w:tabs>
        <w:contextualSpacing w:val="0"/>
        <w:rPr>
          <w:rFonts w:ascii="Arial" w:hAnsi="Arial" w:cs="Arial"/>
        </w:rPr>
      </w:pPr>
      <w:r>
        <w:rPr>
          <w:rFonts w:ascii="Arial" w:hAnsi="Arial" w:cs="Arial"/>
        </w:rPr>
        <w:lastRenderedPageBreak/>
        <w:t xml:space="preserve">ESC website – a range of published documents including policies and procedures and annual reports. Complaints about conduct can be collected directly from the </w:t>
      </w:r>
      <w:r w:rsidR="00ED28FB">
        <w:rPr>
          <w:rFonts w:ascii="Arial" w:hAnsi="Arial" w:cs="Arial"/>
        </w:rPr>
        <w:t>web</w:t>
      </w:r>
      <w:r>
        <w:rPr>
          <w:rFonts w:ascii="Arial" w:hAnsi="Arial" w:cs="Arial"/>
        </w:rPr>
        <w:t>site.</w:t>
      </w:r>
    </w:p>
    <w:p w14:paraId="110AA150" w14:textId="32832EB9" w:rsidR="00C743E7" w:rsidRDefault="00C743E7" w:rsidP="00A57E41">
      <w:pPr>
        <w:pStyle w:val="ListParagraph"/>
        <w:numPr>
          <w:ilvl w:val="1"/>
          <w:numId w:val="9"/>
        </w:numPr>
        <w:tabs>
          <w:tab w:val="left" w:pos="9072"/>
        </w:tabs>
        <w:contextualSpacing w:val="0"/>
        <w:rPr>
          <w:rFonts w:ascii="Arial" w:hAnsi="Arial" w:cs="Arial"/>
        </w:rPr>
      </w:pPr>
      <w:bookmarkStart w:id="1" w:name="_Hlk97803408"/>
      <w:r>
        <w:rPr>
          <w:rFonts w:ascii="Arial" w:hAnsi="Arial" w:cs="Arial"/>
        </w:rPr>
        <w:t>Standards Commission for Scotland website – a range of published documents including Codes of Conduct and guidance and advice notes on their application as well as decisions made on previous cases.</w:t>
      </w:r>
    </w:p>
    <w:bookmarkEnd w:id="1"/>
    <w:p w14:paraId="6F497EFD" w14:textId="33DAB9A6" w:rsidR="00A56564" w:rsidRDefault="001079C2" w:rsidP="00A57E41">
      <w:pPr>
        <w:pStyle w:val="ListParagraph"/>
        <w:numPr>
          <w:ilvl w:val="1"/>
          <w:numId w:val="9"/>
        </w:numPr>
        <w:tabs>
          <w:tab w:val="left" w:pos="9072"/>
        </w:tabs>
        <w:contextualSpacing w:val="0"/>
        <w:rPr>
          <w:rFonts w:ascii="Arial" w:hAnsi="Arial" w:cs="Arial"/>
        </w:rPr>
      </w:pPr>
      <w:proofErr w:type="spellStart"/>
      <w:r>
        <w:rPr>
          <w:rFonts w:ascii="Arial" w:hAnsi="Arial" w:cs="Arial"/>
        </w:rPr>
        <w:t>KnowledgeHub</w:t>
      </w:r>
      <w:proofErr w:type="spellEnd"/>
      <w:r w:rsidR="00E111F3">
        <w:rPr>
          <w:rFonts w:ascii="Arial" w:hAnsi="Arial" w:cs="Arial"/>
        </w:rPr>
        <w:t xml:space="preserve"> – a range of good practice guidance and other materials relating to public appointments</w:t>
      </w:r>
      <w:r w:rsidR="00A56564">
        <w:rPr>
          <w:rFonts w:ascii="Arial" w:hAnsi="Arial" w:cs="Arial"/>
        </w:rPr>
        <w:t xml:space="preserve"> </w:t>
      </w:r>
    </w:p>
    <w:p w14:paraId="7FBB3E00" w14:textId="7C4F9450" w:rsidR="00E111F3" w:rsidRPr="009445A6" w:rsidRDefault="00E111F3" w:rsidP="00A57E41">
      <w:pPr>
        <w:pStyle w:val="ListParagraph"/>
        <w:numPr>
          <w:ilvl w:val="0"/>
          <w:numId w:val="17"/>
        </w:numPr>
        <w:tabs>
          <w:tab w:val="left" w:pos="9072"/>
        </w:tabs>
        <w:contextualSpacing w:val="0"/>
        <w:rPr>
          <w:rFonts w:ascii="Arial" w:hAnsi="Arial" w:cs="Arial"/>
          <w:szCs w:val="22"/>
        </w:rPr>
      </w:pPr>
      <w:r>
        <w:rPr>
          <w:rFonts w:ascii="Arial" w:hAnsi="Arial" w:cs="Arial"/>
        </w:rPr>
        <w:t>In addition, material can be obtained online from our accounting and auditor’s software, bank and credit card providers</w:t>
      </w:r>
      <w:r w:rsidR="00221279">
        <w:rPr>
          <w:rFonts w:ascii="Arial" w:hAnsi="Arial" w:cs="Arial"/>
        </w:rPr>
        <w:t xml:space="preserve"> as well as</w:t>
      </w:r>
      <w:r>
        <w:rPr>
          <w:rFonts w:ascii="Arial" w:hAnsi="Arial" w:cs="Arial"/>
        </w:rPr>
        <w:t xml:space="preserve"> payroll and pension </w:t>
      </w:r>
      <w:r w:rsidRPr="00592A6B">
        <w:rPr>
          <w:rFonts w:ascii="Arial" w:hAnsi="Arial" w:cs="Arial"/>
          <w:szCs w:val="22"/>
        </w:rPr>
        <w:t>administrators.</w:t>
      </w:r>
    </w:p>
    <w:p w14:paraId="13F9BC79" w14:textId="2DA19341" w:rsidR="00A56564" w:rsidRPr="005462D1" w:rsidRDefault="00A56564" w:rsidP="00A57E41">
      <w:pPr>
        <w:tabs>
          <w:tab w:val="left" w:pos="9072"/>
        </w:tabs>
        <w:ind w:left="1080"/>
        <w:rPr>
          <w:rFonts w:ascii="Arial" w:hAnsi="Arial" w:cs="Arial"/>
          <w:sz w:val="24"/>
        </w:rPr>
      </w:pPr>
      <w:r w:rsidRPr="005462D1">
        <w:rPr>
          <w:rFonts w:ascii="Arial" w:hAnsi="Arial" w:cs="Arial"/>
          <w:sz w:val="24"/>
        </w:rPr>
        <w:t>Relevant passwords and multi-factor authentication methods will apply.</w:t>
      </w:r>
    </w:p>
    <w:p w14:paraId="0682FEDA" w14:textId="14E9F956" w:rsidR="000B2749" w:rsidRDefault="000B2749" w:rsidP="00A57E41">
      <w:pPr>
        <w:pStyle w:val="ListParagraph"/>
        <w:tabs>
          <w:tab w:val="left" w:pos="9072"/>
        </w:tabs>
        <w:ind w:left="0"/>
        <w:contextualSpacing w:val="0"/>
        <w:rPr>
          <w:rFonts w:ascii="Arial" w:hAnsi="Arial" w:cs="Arial"/>
          <w:szCs w:val="22"/>
        </w:rPr>
      </w:pPr>
    </w:p>
    <w:p w14:paraId="2A2F5B83" w14:textId="77777777" w:rsidR="001635C9" w:rsidRPr="005462D1" w:rsidRDefault="001635C9" w:rsidP="00A57E41">
      <w:pPr>
        <w:tabs>
          <w:tab w:val="left" w:pos="9072"/>
        </w:tabs>
        <w:rPr>
          <w:rFonts w:ascii="Arial" w:hAnsi="Arial" w:cs="Arial"/>
          <w:sz w:val="24"/>
        </w:rPr>
      </w:pPr>
      <w:r w:rsidRPr="005462D1">
        <w:rPr>
          <w:rFonts w:ascii="Arial" w:hAnsi="Arial" w:cs="Arial"/>
          <w:sz w:val="24"/>
        </w:rPr>
        <w:t>Please note that</w:t>
      </w:r>
      <w:r>
        <w:rPr>
          <w:rFonts w:ascii="Arial" w:hAnsi="Arial" w:cs="Arial"/>
          <w:sz w:val="24"/>
        </w:rPr>
        <w:t>,</w:t>
      </w:r>
      <w:r w:rsidRPr="005462D1">
        <w:rPr>
          <w:rFonts w:ascii="Arial" w:hAnsi="Arial" w:cs="Arial"/>
          <w:sz w:val="24"/>
        </w:rPr>
        <w:t xml:space="preserve"> in this situation</w:t>
      </w:r>
      <w:r>
        <w:rPr>
          <w:rFonts w:ascii="Arial" w:hAnsi="Arial" w:cs="Arial"/>
          <w:sz w:val="24"/>
        </w:rPr>
        <w:t>,</w:t>
      </w:r>
      <w:r w:rsidRPr="005462D1">
        <w:rPr>
          <w:rFonts w:ascii="Arial" w:hAnsi="Arial" w:cs="Arial"/>
          <w:sz w:val="24"/>
        </w:rPr>
        <w:t xml:space="preserve"> the remote desktop, including material held on our server, will not be available. However, this material can be accessed onsite at Thistle House.</w:t>
      </w:r>
    </w:p>
    <w:p w14:paraId="32835CB0" w14:textId="77777777" w:rsidR="001635C9" w:rsidRDefault="001635C9" w:rsidP="00A57E41">
      <w:pPr>
        <w:pStyle w:val="ListParagraph"/>
        <w:tabs>
          <w:tab w:val="left" w:pos="9072"/>
        </w:tabs>
        <w:ind w:left="0"/>
        <w:contextualSpacing w:val="0"/>
        <w:rPr>
          <w:rFonts w:ascii="Arial" w:hAnsi="Arial" w:cs="Arial"/>
          <w:szCs w:val="22"/>
        </w:rPr>
      </w:pPr>
    </w:p>
    <w:p w14:paraId="6F0F1ED2" w14:textId="748793CA" w:rsidR="00D24A67" w:rsidRDefault="00D24A67" w:rsidP="00A57E41">
      <w:pPr>
        <w:pStyle w:val="ListParagraph"/>
        <w:tabs>
          <w:tab w:val="left" w:pos="9072"/>
        </w:tabs>
        <w:ind w:left="0"/>
        <w:contextualSpacing w:val="0"/>
        <w:rPr>
          <w:rFonts w:ascii="Arial" w:hAnsi="Arial" w:cs="Arial"/>
          <w:szCs w:val="22"/>
        </w:rPr>
      </w:pPr>
      <w:r>
        <w:rPr>
          <w:rFonts w:ascii="Arial" w:hAnsi="Arial" w:cs="Arial"/>
          <w:szCs w:val="22"/>
        </w:rPr>
        <w:t xml:space="preserve">Any issues with access to these remote resources, should be reported to the CST who will contact the supplier. </w:t>
      </w:r>
      <w:r>
        <w:rPr>
          <w:rFonts w:ascii="Arial" w:hAnsi="Arial" w:cs="Arial"/>
        </w:rPr>
        <w:t>If a member of the CST is not available employees should contact the supplier direct.</w:t>
      </w:r>
    </w:p>
    <w:p w14:paraId="680E24F7" w14:textId="77777777" w:rsidR="00A56564" w:rsidRPr="005462D1" w:rsidRDefault="00A56564" w:rsidP="00A57E41">
      <w:pPr>
        <w:pStyle w:val="ListParagraph"/>
        <w:tabs>
          <w:tab w:val="left" w:pos="9072"/>
        </w:tabs>
        <w:ind w:left="0"/>
        <w:contextualSpacing w:val="0"/>
        <w:rPr>
          <w:rFonts w:ascii="Arial" w:hAnsi="Arial" w:cs="Arial"/>
          <w:sz w:val="28"/>
        </w:rPr>
      </w:pPr>
    </w:p>
    <w:p w14:paraId="331358EB" w14:textId="0C35831F" w:rsidR="000A16CF" w:rsidRPr="002D23E8" w:rsidRDefault="000A16CF" w:rsidP="00A57E41">
      <w:pPr>
        <w:rPr>
          <w:rFonts w:ascii="Arial" w:hAnsi="Arial" w:cs="Arial"/>
          <w:sz w:val="24"/>
          <w:szCs w:val="24"/>
        </w:rPr>
      </w:pPr>
      <w:r w:rsidRPr="002D23E8">
        <w:rPr>
          <w:rFonts w:ascii="Arial" w:hAnsi="Arial" w:cs="Arial"/>
          <w:sz w:val="24"/>
          <w:szCs w:val="24"/>
        </w:rPr>
        <w:t xml:space="preserve">In the event </w:t>
      </w:r>
      <w:r>
        <w:rPr>
          <w:rFonts w:ascii="Arial" w:hAnsi="Arial" w:cs="Arial"/>
          <w:sz w:val="24"/>
          <w:szCs w:val="24"/>
        </w:rPr>
        <w:t>that regional and national infrastructure is affected, it will be for the Scottish and UK governments to determine wh</w:t>
      </w:r>
      <w:r w:rsidR="00ED28FB">
        <w:rPr>
          <w:rFonts w:ascii="Arial" w:hAnsi="Arial" w:cs="Arial"/>
          <w:sz w:val="24"/>
          <w:szCs w:val="24"/>
        </w:rPr>
        <w:t>ich</w:t>
      </w:r>
      <w:r>
        <w:rPr>
          <w:rFonts w:ascii="Arial" w:hAnsi="Arial" w:cs="Arial"/>
          <w:sz w:val="24"/>
          <w:szCs w:val="24"/>
        </w:rPr>
        <w:t xml:space="preserve"> organisations and functions have priority access to resources. </w:t>
      </w:r>
    </w:p>
    <w:p w14:paraId="032810A6" w14:textId="6145EDF5" w:rsidR="000A16CF" w:rsidRDefault="000A16CF" w:rsidP="00A57E41">
      <w:pPr>
        <w:pStyle w:val="ListParagraph"/>
        <w:tabs>
          <w:tab w:val="left" w:pos="9072"/>
        </w:tabs>
        <w:ind w:left="0"/>
        <w:contextualSpacing w:val="0"/>
        <w:rPr>
          <w:rFonts w:ascii="Arial" w:hAnsi="Arial" w:cs="Arial"/>
        </w:rPr>
      </w:pPr>
    </w:p>
    <w:p w14:paraId="52C6CB7C" w14:textId="77777777" w:rsidR="001635C9" w:rsidRDefault="001635C9" w:rsidP="00A57E41">
      <w:pPr>
        <w:pStyle w:val="ListParagraph"/>
        <w:tabs>
          <w:tab w:val="left" w:pos="9072"/>
        </w:tabs>
        <w:ind w:left="0"/>
        <w:contextualSpacing w:val="0"/>
        <w:rPr>
          <w:rFonts w:ascii="Arial" w:hAnsi="Arial" w:cs="Arial"/>
        </w:rPr>
      </w:pPr>
    </w:p>
    <w:p w14:paraId="67CC1B92" w14:textId="16557FFA" w:rsidR="00E36EAE" w:rsidRPr="00AA4DEF" w:rsidRDefault="00E36EAE" w:rsidP="00A57E41">
      <w:pPr>
        <w:pStyle w:val="ListParagraph"/>
        <w:numPr>
          <w:ilvl w:val="0"/>
          <w:numId w:val="6"/>
        </w:numPr>
        <w:ind w:left="426" w:hanging="426"/>
        <w:rPr>
          <w:rFonts w:ascii="Arial" w:hAnsi="Arial" w:cs="Arial"/>
          <w:b/>
          <w:color w:val="00A19A" w:themeColor="accent1"/>
        </w:rPr>
      </w:pPr>
      <w:r w:rsidRPr="00AA4DEF">
        <w:rPr>
          <w:rFonts w:ascii="Arial" w:hAnsi="Arial" w:cs="Arial"/>
          <w:b/>
          <w:color w:val="00A19A" w:themeColor="accent1"/>
        </w:rPr>
        <w:t>In the event that the server is damaged or destroyed or the data stored on the server becomes unusable for any reason.</w:t>
      </w:r>
    </w:p>
    <w:p w14:paraId="1C4A8F33" w14:textId="77777777" w:rsidR="00E36EAE" w:rsidRPr="00E36EAE" w:rsidRDefault="00E36EAE" w:rsidP="00A57E41">
      <w:pPr>
        <w:rPr>
          <w:rFonts w:ascii="Arial" w:hAnsi="Arial" w:cs="Arial"/>
          <w:b/>
          <w:color w:val="FF0000"/>
          <w:sz w:val="24"/>
          <w:szCs w:val="24"/>
        </w:rPr>
      </w:pPr>
    </w:p>
    <w:p w14:paraId="770DBD6C" w14:textId="6DA44B4B" w:rsidR="00855039" w:rsidRDefault="00F02F28" w:rsidP="00A57E41">
      <w:pPr>
        <w:pStyle w:val="ListParagraph"/>
        <w:tabs>
          <w:tab w:val="left" w:pos="9072"/>
        </w:tabs>
        <w:ind w:left="0"/>
        <w:contextualSpacing w:val="0"/>
        <w:rPr>
          <w:rFonts w:ascii="Arial" w:hAnsi="Arial" w:cs="Arial"/>
        </w:rPr>
      </w:pPr>
      <w:r>
        <w:rPr>
          <w:rFonts w:ascii="Arial" w:hAnsi="Arial" w:cs="Arial"/>
        </w:rPr>
        <w:t>Employees</w:t>
      </w:r>
      <w:r w:rsidRPr="00E36EAE">
        <w:rPr>
          <w:rFonts w:ascii="Arial" w:hAnsi="Arial" w:cs="Arial"/>
        </w:rPr>
        <w:t xml:space="preserve"> </w:t>
      </w:r>
      <w:r w:rsidR="00E36EAE" w:rsidRPr="00E36EAE">
        <w:rPr>
          <w:rFonts w:ascii="Arial" w:hAnsi="Arial" w:cs="Arial"/>
        </w:rPr>
        <w:t xml:space="preserve">should inform </w:t>
      </w:r>
      <w:r w:rsidR="00AA4DEF">
        <w:rPr>
          <w:rFonts w:ascii="Arial" w:hAnsi="Arial" w:cs="Arial"/>
        </w:rPr>
        <w:t>a member of the CST</w:t>
      </w:r>
      <w:r w:rsidR="00E36EAE" w:rsidRPr="00E36EAE">
        <w:rPr>
          <w:rFonts w:ascii="Arial" w:hAnsi="Arial" w:cs="Arial"/>
        </w:rPr>
        <w:t xml:space="preserve"> of any concerns relating to data held on the server or to the server itself. </w:t>
      </w:r>
      <w:r w:rsidR="00ED28FB">
        <w:rPr>
          <w:rFonts w:ascii="Arial" w:hAnsi="Arial" w:cs="Arial"/>
        </w:rPr>
        <w:t xml:space="preserve">These issues might include missing or corrupted files or </w:t>
      </w:r>
      <w:r w:rsidR="00A56564">
        <w:rPr>
          <w:rFonts w:ascii="Arial" w:hAnsi="Arial" w:cs="Arial"/>
        </w:rPr>
        <w:t xml:space="preserve">inaccessible </w:t>
      </w:r>
      <w:r w:rsidR="00ED28FB">
        <w:rPr>
          <w:rFonts w:ascii="Arial" w:hAnsi="Arial" w:cs="Arial"/>
        </w:rPr>
        <w:t xml:space="preserve">files and drives. </w:t>
      </w:r>
      <w:r>
        <w:rPr>
          <w:rFonts w:ascii="Arial" w:hAnsi="Arial" w:cs="Arial"/>
        </w:rPr>
        <w:t xml:space="preserve">Please note this also applies to remote desktop access. </w:t>
      </w:r>
      <w:r w:rsidR="00E36EAE" w:rsidRPr="00E36EAE">
        <w:rPr>
          <w:rFonts w:ascii="Arial" w:hAnsi="Arial" w:cs="Arial"/>
        </w:rPr>
        <w:t xml:space="preserve">The </w:t>
      </w:r>
      <w:r w:rsidR="00AA4DEF">
        <w:rPr>
          <w:rFonts w:ascii="Arial" w:hAnsi="Arial" w:cs="Arial"/>
        </w:rPr>
        <w:t>CST</w:t>
      </w:r>
      <w:r w:rsidR="00E36EAE" w:rsidRPr="00E36EAE">
        <w:rPr>
          <w:rFonts w:ascii="Arial" w:hAnsi="Arial" w:cs="Arial"/>
        </w:rPr>
        <w:t xml:space="preserve"> will investigate and will either resolve the issue or contact </w:t>
      </w:r>
      <w:r w:rsidR="00ED28FB">
        <w:rPr>
          <w:rFonts w:ascii="Arial" w:hAnsi="Arial" w:cs="Arial"/>
        </w:rPr>
        <w:t>Euro-systems</w:t>
      </w:r>
      <w:r w:rsidR="0005083F">
        <w:rPr>
          <w:rFonts w:ascii="Arial" w:hAnsi="Arial" w:cs="Arial"/>
        </w:rPr>
        <w:t xml:space="preserve"> </w:t>
      </w:r>
      <w:r w:rsidR="00E36EAE" w:rsidRPr="00E36EAE">
        <w:rPr>
          <w:rFonts w:ascii="Arial" w:hAnsi="Arial" w:cs="Arial"/>
        </w:rPr>
        <w:t xml:space="preserve">to discuss the problem and agree what steps to take. </w:t>
      </w:r>
      <w:r w:rsidR="00855039">
        <w:rPr>
          <w:rFonts w:ascii="Arial" w:hAnsi="Arial" w:cs="Arial"/>
        </w:rPr>
        <w:t>If a member of the CST is not available</w:t>
      </w:r>
      <w:r w:rsidR="00C743E7">
        <w:rPr>
          <w:rFonts w:ascii="Arial" w:hAnsi="Arial" w:cs="Arial"/>
        </w:rPr>
        <w:t>,</w:t>
      </w:r>
      <w:r w:rsidR="00855039">
        <w:rPr>
          <w:rFonts w:ascii="Arial" w:hAnsi="Arial" w:cs="Arial"/>
        </w:rPr>
        <w:t xml:space="preserve"> </w:t>
      </w:r>
      <w:r w:rsidR="009445A6">
        <w:rPr>
          <w:rFonts w:ascii="Arial" w:hAnsi="Arial" w:cs="Arial"/>
        </w:rPr>
        <w:t xml:space="preserve">employees </w:t>
      </w:r>
      <w:r w:rsidR="00855039">
        <w:rPr>
          <w:rFonts w:ascii="Arial" w:hAnsi="Arial" w:cs="Arial"/>
        </w:rPr>
        <w:t xml:space="preserve">should contact </w:t>
      </w:r>
      <w:r w:rsidR="00ED28FB">
        <w:rPr>
          <w:rFonts w:ascii="Arial" w:hAnsi="Arial" w:cs="Arial"/>
        </w:rPr>
        <w:t>Euro-systems</w:t>
      </w:r>
      <w:r w:rsidR="00855039">
        <w:rPr>
          <w:rFonts w:ascii="Arial" w:hAnsi="Arial" w:cs="Arial"/>
        </w:rPr>
        <w:t xml:space="preserve"> direct.</w:t>
      </w:r>
      <w:r w:rsidR="00855039" w:rsidRPr="00E36EAE">
        <w:rPr>
          <w:rFonts w:ascii="Arial" w:hAnsi="Arial" w:cs="Arial"/>
        </w:rPr>
        <w:t xml:space="preserve"> Contact details are available in Appendix 2.</w:t>
      </w:r>
    </w:p>
    <w:p w14:paraId="6D8C49C5" w14:textId="100C5D17" w:rsidR="00E36EAE" w:rsidRDefault="00E36EAE" w:rsidP="00A57E41">
      <w:pPr>
        <w:pStyle w:val="ListParagraph"/>
        <w:tabs>
          <w:tab w:val="left" w:pos="9072"/>
        </w:tabs>
        <w:ind w:left="0"/>
        <w:contextualSpacing w:val="0"/>
        <w:rPr>
          <w:rFonts w:ascii="Arial" w:hAnsi="Arial" w:cs="Arial"/>
        </w:rPr>
      </w:pPr>
    </w:p>
    <w:p w14:paraId="455BEB3C" w14:textId="6C6E0870" w:rsidR="00782305" w:rsidRDefault="00782305" w:rsidP="00A57E41">
      <w:pPr>
        <w:pStyle w:val="ListParagraph"/>
        <w:tabs>
          <w:tab w:val="left" w:pos="9072"/>
        </w:tabs>
        <w:ind w:left="0"/>
        <w:contextualSpacing w:val="0"/>
        <w:rPr>
          <w:rFonts w:ascii="Arial" w:hAnsi="Arial" w:cs="Arial"/>
        </w:rPr>
      </w:pPr>
      <w:r>
        <w:rPr>
          <w:rFonts w:ascii="Arial" w:hAnsi="Arial" w:cs="Arial"/>
        </w:rPr>
        <w:t xml:space="preserve">The Commissioner has one physical server stored in the server cabinet in the SLAB Comms Room. This server is split into three virtual servers – one running our telephone system, one running remote access and one </w:t>
      </w:r>
      <w:r w:rsidR="005C1B2E">
        <w:rPr>
          <w:rFonts w:ascii="Arial" w:hAnsi="Arial" w:cs="Arial"/>
        </w:rPr>
        <w:t>storing records, managing domain, printer and email services and giving general internet access.</w:t>
      </w:r>
    </w:p>
    <w:p w14:paraId="570D785C" w14:textId="77777777" w:rsidR="00782305" w:rsidRPr="00E36EAE" w:rsidRDefault="00782305" w:rsidP="00A57E41">
      <w:pPr>
        <w:pStyle w:val="ListParagraph"/>
        <w:tabs>
          <w:tab w:val="left" w:pos="9072"/>
        </w:tabs>
        <w:ind w:left="0"/>
        <w:contextualSpacing w:val="0"/>
        <w:rPr>
          <w:rFonts w:ascii="Arial" w:hAnsi="Arial" w:cs="Arial"/>
        </w:rPr>
      </w:pPr>
    </w:p>
    <w:p w14:paraId="3DA183E3" w14:textId="6C787796" w:rsidR="00315FDC" w:rsidRDefault="00E36EAE" w:rsidP="00A57E41">
      <w:pPr>
        <w:rPr>
          <w:rFonts w:ascii="Arial" w:hAnsi="Arial" w:cs="Arial"/>
          <w:sz w:val="24"/>
          <w:szCs w:val="24"/>
        </w:rPr>
      </w:pPr>
      <w:r w:rsidRPr="00E36EAE">
        <w:rPr>
          <w:rFonts w:ascii="Arial" w:hAnsi="Arial" w:cs="Arial"/>
          <w:sz w:val="24"/>
          <w:szCs w:val="24"/>
        </w:rPr>
        <w:t xml:space="preserve">The </w:t>
      </w:r>
      <w:r w:rsidR="00AA4DEF">
        <w:rPr>
          <w:rFonts w:ascii="Arial" w:hAnsi="Arial" w:cs="Arial"/>
          <w:sz w:val="24"/>
          <w:szCs w:val="24"/>
        </w:rPr>
        <w:t>H</w:t>
      </w:r>
      <w:r w:rsidR="0005083F">
        <w:rPr>
          <w:rFonts w:ascii="Arial" w:hAnsi="Arial" w:cs="Arial"/>
          <w:sz w:val="24"/>
          <w:szCs w:val="24"/>
        </w:rPr>
        <w:t>CS</w:t>
      </w:r>
      <w:r w:rsidRPr="00E36EAE">
        <w:rPr>
          <w:rFonts w:ascii="Arial" w:hAnsi="Arial" w:cs="Arial"/>
          <w:sz w:val="24"/>
          <w:szCs w:val="24"/>
        </w:rPr>
        <w:t xml:space="preserve"> will ascertain the extent of the problem and the timeframe required to repair any damage or purchase and install a replacement. The </w:t>
      </w:r>
      <w:r w:rsidR="00AA4DEF">
        <w:rPr>
          <w:rFonts w:ascii="Arial" w:hAnsi="Arial" w:cs="Arial"/>
          <w:sz w:val="24"/>
          <w:szCs w:val="24"/>
        </w:rPr>
        <w:t>H</w:t>
      </w:r>
      <w:r w:rsidR="0005083F">
        <w:rPr>
          <w:rFonts w:ascii="Arial" w:hAnsi="Arial" w:cs="Arial"/>
          <w:sz w:val="24"/>
          <w:szCs w:val="24"/>
        </w:rPr>
        <w:t>CS</w:t>
      </w:r>
      <w:r w:rsidRPr="00E36EAE">
        <w:rPr>
          <w:rFonts w:ascii="Arial" w:hAnsi="Arial" w:cs="Arial"/>
          <w:sz w:val="24"/>
          <w:szCs w:val="24"/>
        </w:rPr>
        <w:t xml:space="preserve"> will arrange the purchase of a replacement if necessary.</w:t>
      </w:r>
      <w:r w:rsidR="00315FDC">
        <w:rPr>
          <w:rFonts w:ascii="Arial" w:hAnsi="Arial" w:cs="Arial"/>
          <w:sz w:val="24"/>
          <w:szCs w:val="24"/>
        </w:rPr>
        <w:t xml:space="preserve"> Where </w:t>
      </w:r>
      <w:r w:rsidR="001079C2">
        <w:rPr>
          <w:rFonts w:ascii="Arial" w:hAnsi="Arial" w:cs="Arial"/>
          <w:sz w:val="24"/>
          <w:szCs w:val="24"/>
        </w:rPr>
        <w:t>appropriate</w:t>
      </w:r>
      <w:r w:rsidR="00BA5D3B">
        <w:rPr>
          <w:rFonts w:ascii="Arial" w:hAnsi="Arial" w:cs="Arial"/>
          <w:sz w:val="24"/>
          <w:szCs w:val="24"/>
        </w:rPr>
        <w:t xml:space="preserve">, </w:t>
      </w:r>
      <w:r w:rsidR="00C743E7">
        <w:rPr>
          <w:rFonts w:ascii="Arial" w:hAnsi="Arial" w:cs="Arial"/>
          <w:sz w:val="24"/>
          <w:szCs w:val="24"/>
        </w:rPr>
        <w:t xml:space="preserve">and once it has been developed, </w:t>
      </w:r>
      <w:r w:rsidR="00BA5D3B">
        <w:rPr>
          <w:rFonts w:ascii="Arial" w:hAnsi="Arial" w:cs="Arial"/>
          <w:sz w:val="24"/>
          <w:szCs w:val="24"/>
        </w:rPr>
        <w:t xml:space="preserve">the </w:t>
      </w:r>
      <w:r w:rsidR="00315FDC">
        <w:rPr>
          <w:rFonts w:ascii="Arial" w:hAnsi="Arial" w:cs="Arial"/>
          <w:sz w:val="24"/>
          <w:szCs w:val="24"/>
        </w:rPr>
        <w:t xml:space="preserve">HCS </w:t>
      </w:r>
      <w:r w:rsidR="00BA5D3B">
        <w:rPr>
          <w:rFonts w:ascii="Arial" w:hAnsi="Arial" w:cs="Arial"/>
          <w:sz w:val="24"/>
          <w:szCs w:val="24"/>
        </w:rPr>
        <w:t>will implement the cyber-security incident response plan.</w:t>
      </w:r>
    </w:p>
    <w:p w14:paraId="59D33E35" w14:textId="18066960" w:rsidR="008B66C3" w:rsidRDefault="008B66C3" w:rsidP="00A57E41">
      <w:pPr>
        <w:rPr>
          <w:rFonts w:ascii="Arial" w:hAnsi="Arial" w:cs="Arial"/>
          <w:sz w:val="24"/>
          <w:szCs w:val="24"/>
        </w:rPr>
      </w:pPr>
    </w:p>
    <w:p w14:paraId="2E0DC4ED" w14:textId="59650CA7" w:rsidR="00E36EAE" w:rsidRPr="00E36EAE" w:rsidRDefault="00E36EAE" w:rsidP="00A57E41">
      <w:pPr>
        <w:pStyle w:val="ListParagraph"/>
        <w:tabs>
          <w:tab w:val="left" w:pos="9072"/>
        </w:tabs>
        <w:ind w:left="0"/>
        <w:contextualSpacing w:val="0"/>
        <w:rPr>
          <w:rFonts w:ascii="Arial" w:hAnsi="Arial" w:cs="Arial"/>
        </w:rPr>
      </w:pPr>
      <w:r w:rsidRPr="00E36EAE">
        <w:rPr>
          <w:rFonts w:ascii="Arial" w:hAnsi="Arial" w:cs="Arial"/>
        </w:rPr>
        <w:t xml:space="preserve">The data held on the server is regularly backed up. Files can be restored individually or the entire server can be restored to </w:t>
      </w:r>
      <w:r w:rsidR="00A56564">
        <w:rPr>
          <w:rFonts w:ascii="Arial" w:hAnsi="Arial" w:cs="Arial"/>
        </w:rPr>
        <w:t>replacement</w:t>
      </w:r>
      <w:r w:rsidR="00A56564" w:rsidRPr="00E36EAE">
        <w:rPr>
          <w:rFonts w:ascii="Arial" w:hAnsi="Arial" w:cs="Arial"/>
        </w:rPr>
        <w:t xml:space="preserve"> </w:t>
      </w:r>
      <w:r w:rsidRPr="00E36EAE">
        <w:rPr>
          <w:rFonts w:ascii="Arial" w:hAnsi="Arial" w:cs="Arial"/>
        </w:rPr>
        <w:t xml:space="preserve">hardware or to a virtual environment. The backup </w:t>
      </w:r>
      <w:r w:rsidR="00782305">
        <w:rPr>
          <w:rFonts w:ascii="Arial" w:hAnsi="Arial" w:cs="Arial"/>
        </w:rPr>
        <w:t xml:space="preserve">and restore </w:t>
      </w:r>
      <w:r w:rsidRPr="00E36EAE">
        <w:rPr>
          <w:rFonts w:ascii="Arial" w:hAnsi="Arial" w:cs="Arial"/>
        </w:rPr>
        <w:t xml:space="preserve">process is managed by </w:t>
      </w:r>
      <w:r w:rsidR="00A56564">
        <w:rPr>
          <w:rFonts w:ascii="Arial" w:hAnsi="Arial" w:cs="Arial"/>
        </w:rPr>
        <w:t>Euro-systems</w:t>
      </w:r>
      <w:r w:rsidRPr="00E36EAE">
        <w:rPr>
          <w:rFonts w:ascii="Arial" w:hAnsi="Arial" w:cs="Arial"/>
        </w:rPr>
        <w:t xml:space="preserve">. </w:t>
      </w:r>
    </w:p>
    <w:p w14:paraId="61488173" w14:textId="77777777" w:rsidR="00E36EAE" w:rsidRPr="00E36EAE" w:rsidRDefault="00E36EAE" w:rsidP="00A57E41">
      <w:pPr>
        <w:pStyle w:val="ListParagraph"/>
        <w:tabs>
          <w:tab w:val="left" w:pos="9072"/>
        </w:tabs>
        <w:ind w:left="0"/>
        <w:contextualSpacing w:val="0"/>
        <w:rPr>
          <w:rFonts w:ascii="Arial" w:hAnsi="Arial" w:cs="Arial"/>
        </w:rPr>
      </w:pPr>
    </w:p>
    <w:p w14:paraId="4C11C3DF" w14:textId="77777777" w:rsidR="00A57E41" w:rsidRDefault="00A57E41">
      <w:pPr>
        <w:rPr>
          <w:rFonts w:ascii="Arial" w:hAnsi="Arial" w:cs="Arial"/>
          <w:color w:val="2B6AAF" w:themeColor="accent4"/>
          <w:sz w:val="24"/>
          <w:szCs w:val="24"/>
        </w:rPr>
      </w:pPr>
      <w:r>
        <w:rPr>
          <w:rFonts w:ascii="Arial" w:hAnsi="Arial" w:cs="Arial"/>
          <w:color w:val="2B6AAF" w:themeColor="accent4"/>
          <w:sz w:val="24"/>
          <w:szCs w:val="24"/>
        </w:rPr>
        <w:br w:type="page"/>
      </w:r>
    </w:p>
    <w:p w14:paraId="359B1250" w14:textId="014EEE1F" w:rsidR="00E36EAE" w:rsidRPr="00782305" w:rsidRDefault="00E36EAE" w:rsidP="00A57E41">
      <w:pPr>
        <w:rPr>
          <w:rFonts w:ascii="Arial" w:hAnsi="Arial" w:cs="Arial"/>
          <w:color w:val="2B6AAF" w:themeColor="accent4"/>
          <w:sz w:val="24"/>
          <w:szCs w:val="24"/>
        </w:rPr>
      </w:pPr>
      <w:r w:rsidRPr="00782305">
        <w:rPr>
          <w:rFonts w:ascii="Arial" w:hAnsi="Arial" w:cs="Arial"/>
          <w:color w:val="2B6AAF" w:themeColor="accent4"/>
          <w:sz w:val="24"/>
          <w:szCs w:val="24"/>
        </w:rPr>
        <w:lastRenderedPageBreak/>
        <w:t>Backup One</w:t>
      </w:r>
    </w:p>
    <w:p w14:paraId="191A525E" w14:textId="59A42244" w:rsidR="00E36EAE" w:rsidRPr="00E36EAE" w:rsidRDefault="00E36EAE" w:rsidP="00A57E41">
      <w:pPr>
        <w:rPr>
          <w:rFonts w:ascii="Arial" w:hAnsi="Arial" w:cs="Arial"/>
          <w:sz w:val="24"/>
          <w:szCs w:val="24"/>
        </w:rPr>
      </w:pPr>
      <w:r w:rsidRPr="00E36EAE">
        <w:rPr>
          <w:rFonts w:ascii="Arial" w:hAnsi="Arial" w:cs="Arial"/>
          <w:sz w:val="24"/>
          <w:szCs w:val="24"/>
        </w:rPr>
        <w:t>The server</w:t>
      </w:r>
      <w:r w:rsidR="005C1B2E">
        <w:rPr>
          <w:rFonts w:ascii="Arial" w:hAnsi="Arial" w:cs="Arial"/>
          <w:sz w:val="24"/>
          <w:szCs w:val="24"/>
        </w:rPr>
        <w:t>s</w:t>
      </w:r>
      <w:r w:rsidRPr="00E36EAE">
        <w:rPr>
          <w:rFonts w:ascii="Arial" w:hAnsi="Arial" w:cs="Arial"/>
          <w:sz w:val="24"/>
          <w:szCs w:val="24"/>
        </w:rPr>
        <w:t xml:space="preserve"> </w:t>
      </w:r>
      <w:r w:rsidR="005C1B2E">
        <w:rPr>
          <w:rFonts w:ascii="Arial" w:hAnsi="Arial" w:cs="Arial"/>
          <w:sz w:val="24"/>
          <w:szCs w:val="24"/>
        </w:rPr>
        <w:t>are</w:t>
      </w:r>
      <w:r w:rsidRPr="00E36EAE">
        <w:rPr>
          <w:rFonts w:ascii="Arial" w:hAnsi="Arial" w:cs="Arial"/>
          <w:sz w:val="24"/>
          <w:szCs w:val="24"/>
        </w:rPr>
        <w:t xml:space="preserve"> backed-up onto a locally attached hard drive. Backups are taken </w:t>
      </w:r>
      <w:r w:rsidR="0005083F">
        <w:rPr>
          <w:rFonts w:ascii="Arial" w:hAnsi="Arial" w:cs="Arial"/>
          <w:sz w:val="24"/>
          <w:szCs w:val="24"/>
        </w:rPr>
        <w:t>hourly</w:t>
      </w:r>
      <w:r w:rsidRPr="00E36EAE">
        <w:rPr>
          <w:rFonts w:ascii="Arial" w:hAnsi="Arial" w:cs="Arial"/>
          <w:sz w:val="24"/>
          <w:szCs w:val="24"/>
        </w:rPr>
        <w:t xml:space="preserve"> during the business day. If the server fails, some or all data </w:t>
      </w:r>
      <w:r w:rsidR="00A56564">
        <w:rPr>
          <w:rFonts w:ascii="Arial" w:hAnsi="Arial" w:cs="Arial"/>
          <w:sz w:val="24"/>
          <w:szCs w:val="24"/>
        </w:rPr>
        <w:t xml:space="preserve">and systems </w:t>
      </w:r>
      <w:r w:rsidRPr="00E36EAE">
        <w:rPr>
          <w:rFonts w:ascii="Arial" w:hAnsi="Arial" w:cs="Arial"/>
          <w:sz w:val="24"/>
          <w:szCs w:val="24"/>
        </w:rPr>
        <w:t>can be restored via this onsite backup.</w:t>
      </w:r>
    </w:p>
    <w:p w14:paraId="51ADA200" w14:textId="77777777" w:rsidR="001079C2" w:rsidRDefault="001079C2" w:rsidP="00A57E41">
      <w:pPr>
        <w:rPr>
          <w:rFonts w:ascii="Arial" w:hAnsi="Arial" w:cs="Arial"/>
          <w:color w:val="2B6AAF" w:themeColor="accent4"/>
          <w:sz w:val="24"/>
          <w:szCs w:val="24"/>
        </w:rPr>
      </w:pPr>
    </w:p>
    <w:p w14:paraId="4311EE75" w14:textId="5F516C1E" w:rsidR="00E36EAE" w:rsidRPr="00782305" w:rsidRDefault="00E36EAE" w:rsidP="00A57E41">
      <w:pPr>
        <w:rPr>
          <w:rFonts w:ascii="Arial" w:hAnsi="Arial" w:cs="Arial"/>
          <w:color w:val="2B6AAF" w:themeColor="accent4"/>
          <w:sz w:val="24"/>
          <w:szCs w:val="24"/>
        </w:rPr>
      </w:pPr>
      <w:r w:rsidRPr="00782305">
        <w:rPr>
          <w:rFonts w:ascii="Arial" w:hAnsi="Arial" w:cs="Arial"/>
          <w:color w:val="2B6AAF" w:themeColor="accent4"/>
          <w:sz w:val="24"/>
          <w:szCs w:val="24"/>
        </w:rPr>
        <w:t>Backup Two</w:t>
      </w:r>
    </w:p>
    <w:p w14:paraId="21F5D0C7" w14:textId="42843334" w:rsidR="00E36EAE" w:rsidRPr="00E36EAE" w:rsidRDefault="00E36EAE" w:rsidP="00A57E41">
      <w:pPr>
        <w:rPr>
          <w:rFonts w:ascii="Arial" w:hAnsi="Arial" w:cs="Arial"/>
          <w:sz w:val="24"/>
          <w:szCs w:val="24"/>
        </w:rPr>
      </w:pPr>
      <w:r w:rsidRPr="00E36EAE">
        <w:rPr>
          <w:rFonts w:ascii="Arial" w:hAnsi="Arial" w:cs="Arial"/>
          <w:sz w:val="24"/>
          <w:szCs w:val="24"/>
        </w:rPr>
        <w:t xml:space="preserve">The </w:t>
      </w:r>
      <w:r w:rsidR="00782305">
        <w:rPr>
          <w:rFonts w:ascii="Arial" w:hAnsi="Arial" w:cs="Arial"/>
          <w:sz w:val="24"/>
          <w:szCs w:val="24"/>
        </w:rPr>
        <w:t>server</w:t>
      </w:r>
      <w:r w:rsidR="005C1B2E">
        <w:rPr>
          <w:rFonts w:ascii="Arial" w:hAnsi="Arial" w:cs="Arial"/>
          <w:sz w:val="24"/>
          <w:szCs w:val="24"/>
        </w:rPr>
        <w:t>s are</w:t>
      </w:r>
      <w:r w:rsidR="00782305">
        <w:rPr>
          <w:rFonts w:ascii="Arial" w:hAnsi="Arial" w:cs="Arial"/>
          <w:sz w:val="24"/>
          <w:szCs w:val="24"/>
        </w:rPr>
        <w:t xml:space="preserve"> </w:t>
      </w:r>
      <w:r w:rsidRPr="00E36EAE">
        <w:rPr>
          <w:rFonts w:ascii="Arial" w:hAnsi="Arial" w:cs="Arial"/>
          <w:sz w:val="24"/>
          <w:szCs w:val="24"/>
        </w:rPr>
        <w:t>back</w:t>
      </w:r>
      <w:r w:rsidR="00782305">
        <w:rPr>
          <w:rFonts w:ascii="Arial" w:hAnsi="Arial" w:cs="Arial"/>
          <w:sz w:val="24"/>
          <w:szCs w:val="24"/>
        </w:rPr>
        <w:t>ed-</w:t>
      </w:r>
      <w:r w:rsidRPr="00E36EAE">
        <w:rPr>
          <w:rFonts w:ascii="Arial" w:hAnsi="Arial" w:cs="Arial"/>
          <w:sz w:val="24"/>
          <w:szCs w:val="24"/>
        </w:rPr>
        <w:t xml:space="preserve">up </w:t>
      </w:r>
      <w:r w:rsidR="00782305">
        <w:rPr>
          <w:rFonts w:ascii="Arial" w:hAnsi="Arial" w:cs="Arial"/>
          <w:sz w:val="24"/>
          <w:szCs w:val="24"/>
        </w:rPr>
        <w:t xml:space="preserve">overnight to an </w:t>
      </w:r>
      <w:r w:rsidRPr="00E36EAE">
        <w:rPr>
          <w:rFonts w:ascii="Arial" w:hAnsi="Arial" w:cs="Arial"/>
          <w:sz w:val="24"/>
          <w:szCs w:val="24"/>
        </w:rPr>
        <w:t>offsite</w:t>
      </w:r>
      <w:r w:rsidR="00782305">
        <w:rPr>
          <w:rFonts w:ascii="Arial" w:hAnsi="Arial" w:cs="Arial"/>
          <w:sz w:val="24"/>
          <w:szCs w:val="24"/>
        </w:rPr>
        <w:t>,</w:t>
      </w:r>
      <w:r w:rsidRPr="00E36EAE">
        <w:rPr>
          <w:rFonts w:ascii="Arial" w:hAnsi="Arial" w:cs="Arial"/>
          <w:sz w:val="24"/>
          <w:szCs w:val="24"/>
        </w:rPr>
        <w:t xml:space="preserve"> </w:t>
      </w:r>
      <w:r w:rsidR="00782305">
        <w:rPr>
          <w:rFonts w:ascii="Arial" w:hAnsi="Arial" w:cs="Arial"/>
          <w:sz w:val="24"/>
          <w:szCs w:val="24"/>
        </w:rPr>
        <w:t>UK-based datacentre</w:t>
      </w:r>
      <w:r w:rsidRPr="00E36EAE">
        <w:rPr>
          <w:rFonts w:ascii="Arial" w:hAnsi="Arial" w:cs="Arial"/>
          <w:sz w:val="24"/>
          <w:szCs w:val="24"/>
        </w:rPr>
        <w:t xml:space="preserve">. </w:t>
      </w:r>
    </w:p>
    <w:p w14:paraId="6E5726B3" w14:textId="77777777" w:rsidR="00E36EAE" w:rsidRPr="00E36EAE" w:rsidRDefault="00E36EAE" w:rsidP="00A57E41">
      <w:pPr>
        <w:rPr>
          <w:rFonts w:ascii="Arial" w:hAnsi="Arial" w:cs="Arial"/>
          <w:sz w:val="24"/>
          <w:szCs w:val="24"/>
        </w:rPr>
      </w:pPr>
    </w:p>
    <w:p w14:paraId="7C20EA37" w14:textId="0CBC2929" w:rsidR="00782305" w:rsidRDefault="00E36EAE" w:rsidP="00A57E41">
      <w:pPr>
        <w:pStyle w:val="ListParagraph"/>
        <w:ind w:left="0"/>
        <w:contextualSpacing w:val="0"/>
        <w:rPr>
          <w:rFonts w:ascii="Arial" w:hAnsi="Arial" w:cs="Arial"/>
          <w:color w:val="000000"/>
        </w:rPr>
      </w:pPr>
      <w:r w:rsidRPr="00E36EAE">
        <w:rPr>
          <w:rFonts w:ascii="Arial" w:hAnsi="Arial" w:cs="Arial"/>
          <w:color w:val="000000"/>
        </w:rPr>
        <w:t xml:space="preserve">In the event of a full server failure, </w:t>
      </w:r>
      <w:r w:rsidR="00782305">
        <w:rPr>
          <w:rFonts w:ascii="Arial" w:hAnsi="Arial" w:cs="Arial"/>
          <w:color w:val="000000"/>
        </w:rPr>
        <w:t xml:space="preserve">it will take between one and five days </w:t>
      </w:r>
      <w:r w:rsidR="005C1B2E">
        <w:rPr>
          <w:rFonts w:ascii="Arial" w:hAnsi="Arial" w:cs="Arial"/>
          <w:color w:val="000000"/>
        </w:rPr>
        <w:t>and possibl</w:t>
      </w:r>
      <w:r w:rsidR="00D61AFC">
        <w:rPr>
          <w:rFonts w:ascii="Arial" w:hAnsi="Arial" w:cs="Arial"/>
          <w:color w:val="000000"/>
        </w:rPr>
        <w:t>y</w:t>
      </w:r>
      <w:r w:rsidR="005C1B2E">
        <w:rPr>
          <w:rFonts w:ascii="Arial" w:hAnsi="Arial" w:cs="Arial"/>
          <w:color w:val="000000"/>
        </w:rPr>
        <w:t xml:space="preserve"> longer </w:t>
      </w:r>
      <w:r w:rsidR="00782305">
        <w:rPr>
          <w:rFonts w:ascii="Arial" w:hAnsi="Arial" w:cs="Arial"/>
          <w:color w:val="000000"/>
        </w:rPr>
        <w:t xml:space="preserve">to restore the server. This </w:t>
      </w:r>
      <w:r w:rsidR="005C1B2E">
        <w:rPr>
          <w:rFonts w:ascii="Arial" w:hAnsi="Arial" w:cs="Arial"/>
          <w:color w:val="000000"/>
        </w:rPr>
        <w:t xml:space="preserve">allows </w:t>
      </w:r>
      <w:r w:rsidR="00782305">
        <w:rPr>
          <w:rFonts w:ascii="Arial" w:hAnsi="Arial" w:cs="Arial"/>
          <w:color w:val="000000"/>
        </w:rPr>
        <w:t>for a new server to be purchased and delivered, data downloaded from backup and configured</w:t>
      </w:r>
      <w:r w:rsidR="00D61AFC">
        <w:rPr>
          <w:rFonts w:ascii="Arial" w:hAnsi="Arial" w:cs="Arial"/>
          <w:color w:val="000000"/>
        </w:rPr>
        <w:t xml:space="preserve"> and for</w:t>
      </w:r>
      <w:r w:rsidR="00782305">
        <w:rPr>
          <w:rFonts w:ascii="Arial" w:hAnsi="Arial" w:cs="Arial"/>
          <w:color w:val="000000"/>
        </w:rPr>
        <w:t xml:space="preserve"> the new server</w:t>
      </w:r>
      <w:r w:rsidR="00D61AFC">
        <w:rPr>
          <w:rFonts w:ascii="Arial" w:hAnsi="Arial" w:cs="Arial"/>
          <w:color w:val="000000"/>
        </w:rPr>
        <w:t xml:space="preserve"> to be installed onsite</w:t>
      </w:r>
      <w:r w:rsidR="00782305">
        <w:rPr>
          <w:rFonts w:ascii="Arial" w:hAnsi="Arial" w:cs="Arial"/>
          <w:color w:val="000000"/>
        </w:rPr>
        <w:t>.</w:t>
      </w:r>
      <w:r w:rsidR="00381998">
        <w:rPr>
          <w:rFonts w:ascii="Arial" w:hAnsi="Arial" w:cs="Arial"/>
          <w:color w:val="000000"/>
        </w:rPr>
        <w:t xml:space="preserve"> Alternatively, a remote, cloud-based server may be established.</w:t>
      </w:r>
    </w:p>
    <w:p w14:paraId="6FEFAFF5" w14:textId="77777777" w:rsidR="00782305" w:rsidRDefault="00782305" w:rsidP="00A57E41">
      <w:pPr>
        <w:pStyle w:val="ListParagraph"/>
        <w:ind w:left="0"/>
        <w:contextualSpacing w:val="0"/>
        <w:rPr>
          <w:rFonts w:ascii="Arial" w:hAnsi="Arial" w:cs="Arial"/>
          <w:color w:val="000000"/>
        </w:rPr>
      </w:pPr>
    </w:p>
    <w:p w14:paraId="4873963E" w14:textId="77777777" w:rsidR="00F02F28" w:rsidRPr="005462D1" w:rsidRDefault="00F02F28" w:rsidP="00A57E41">
      <w:pPr>
        <w:tabs>
          <w:tab w:val="left" w:pos="9072"/>
        </w:tabs>
        <w:rPr>
          <w:rFonts w:ascii="Arial" w:hAnsi="Arial" w:cs="Arial"/>
        </w:rPr>
      </w:pPr>
      <w:r w:rsidRPr="005462D1">
        <w:rPr>
          <w:rFonts w:ascii="Arial" w:hAnsi="Arial" w:cs="Arial"/>
          <w:sz w:val="24"/>
          <w:szCs w:val="24"/>
        </w:rPr>
        <w:t>Employees can access the following material via any internet connection.</w:t>
      </w:r>
    </w:p>
    <w:p w14:paraId="15579241" w14:textId="77777777" w:rsidR="00F02F28" w:rsidRPr="005462D1" w:rsidRDefault="00F02F28" w:rsidP="00A57E41">
      <w:pPr>
        <w:pStyle w:val="ListParagraph"/>
        <w:numPr>
          <w:ilvl w:val="0"/>
          <w:numId w:val="9"/>
        </w:numPr>
        <w:tabs>
          <w:tab w:val="left" w:pos="9072"/>
        </w:tabs>
        <w:rPr>
          <w:rFonts w:ascii="Arial" w:hAnsi="Arial" w:cs="Arial"/>
        </w:rPr>
      </w:pPr>
      <w:r w:rsidRPr="005462D1">
        <w:rPr>
          <w:rFonts w:ascii="Arial" w:hAnsi="Arial" w:cs="Arial"/>
        </w:rPr>
        <w:t xml:space="preserve">M365 accounts - email, contacts, calendars, </w:t>
      </w:r>
      <w:proofErr w:type="spellStart"/>
      <w:r w:rsidRPr="005462D1">
        <w:rPr>
          <w:rFonts w:ascii="Arial" w:hAnsi="Arial" w:cs="Arial"/>
        </w:rPr>
        <w:t>sharepoint</w:t>
      </w:r>
      <w:proofErr w:type="spellEnd"/>
      <w:r w:rsidRPr="005462D1">
        <w:rPr>
          <w:rFonts w:ascii="Arial" w:hAnsi="Arial" w:cs="Arial"/>
        </w:rPr>
        <w:t xml:space="preserve"> documents, Teams and other Microsoft Office tools.</w:t>
      </w:r>
    </w:p>
    <w:p w14:paraId="5B929743" w14:textId="2B30C6BB" w:rsidR="00F02F28" w:rsidRPr="005462D1" w:rsidRDefault="00F02F28" w:rsidP="00A57E41">
      <w:pPr>
        <w:pStyle w:val="ListParagraph"/>
        <w:numPr>
          <w:ilvl w:val="0"/>
          <w:numId w:val="9"/>
        </w:numPr>
        <w:tabs>
          <w:tab w:val="left" w:pos="9072"/>
        </w:tabs>
        <w:rPr>
          <w:rFonts w:ascii="Arial" w:hAnsi="Arial" w:cs="Arial"/>
        </w:rPr>
      </w:pPr>
      <w:r w:rsidRPr="005462D1">
        <w:rPr>
          <w:rFonts w:ascii="Arial" w:hAnsi="Arial" w:cs="Arial"/>
        </w:rPr>
        <w:t>the case management system (CMS) – case files for complaints about the conduct of MSPs, Councillors</w:t>
      </w:r>
      <w:r w:rsidR="00A56564">
        <w:rPr>
          <w:rFonts w:ascii="Arial" w:hAnsi="Arial" w:cs="Arial"/>
        </w:rPr>
        <w:t xml:space="preserve">, </w:t>
      </w:r>
      <w:r w:rsidRPr="005462D1">
        <w:rPr>
          <w:rFonts w:ascii="Arial" w:hAnsi="Arial" w:cs="Arial"/>
        </w:rPr>
        <w:t>board members and lobbyists.</w:t>
      </w:r>
    </w:p>
    <w:p w14:paraId="2A916700" w14:textId="417932B9" w:rsidR="00A56564" w:rsidRDefault="00F02F28" w:rsidP="00A57E41">
      <w:pPr>
        <w:pStyle w:val="ListParagraph"/>
        <w:numPr>
          <w:ilvl w:val="0"/>
          <w:numId w:val="9"/>
        </w:numPr>
        <w:tabs>
          <w:tab w:val="left" w:pos="9072"/>
        </w:tabs>
        <w:rPr>
          <w:rFonts w:ascii="Arial" w:hAnsi="Arial" w:cs="Arial"/>
        </w:rPr>
      </w:pPr>
      <w:r w:rsidRPr="005462D1">
        <w:rPr>
          <w:rFonts w:ascii="Arial" w:hAnsi="Arial" w:cs="Arial"/>
        </w:rPr>
        <w:t>ESC website – a range of published documents including policies and procedures and annual reports. Complaints about conduct can be collected directly from the site.</w:t>
      </w:r>
    </w:p>
    <w:p w14:paraId="1E2C641B" w14:textId="77777777" w:rsidR="00C743E7" w:rsidRPr="00C743E7" w:rsidRDefault="00C743E7" w:rsidP="00A57E41">
      <w:pPr>
        <w:pStyle w:val="ListParagraph"/>
        <w:numPr>
          <w:ilvl w:val="0"/>
          <w:numId w:val="9"/>
        </w:numPr>
        <w:rPr>
          <w:rFonts w:ascii="Arial" w:hAnsi="Arial" w:cs="Arial"/>
        </w:rPr>
      </w:pPr>
      <w:r w:rsidRPr="00C743E7">
        <w:rPr>
          <w:rFonts w:ascii="Arial" w:hAnsi="Arial" w:cs="Arial"/>
        </w:rPr>
        <w:t>Standards Commission for Scotland website – a range of published documents including Codes of Conduct and guidance and advice notes on their application as well as decisions made on previous cases.</w:t>
      </w:r>
    </w:p>
    <w:p w14:paraId="74542882" w14:textId="77777777" w:rsidR="00A56564" w:rsidRDefault="00F02F28" w:rsidP="00A57E41">
      <w:pPr>
        <w:pStyle w:val="ListParagraph"/>
        <w:numPr>
          <w:ilvl w:val="0"/>
          <w:numId w:val="9"/>
        </w:numPr>
        <w:tabs>
          <w:tab w:val="left" w:pos="9072"/>
        </w:tabs>
        <w:rPr>
          <w:rFonts w:ascii="Arial" w:hAnsi="Arial" w:cs="Arial"/>
        </w:rPr>
      </w:pPr>
      <w:proofErr w:type="spellStart"/>
      <w:r w:rsidRPr="005462D1">
        <w:rPr>
          <w:rFonts w:ascii="Arial" w:hAnsi="Arial" w:cs="Arial"/>
        </w:rPr>
        <w:t>KnowledgeHub</w:t>
      </w:r>
      <w:proofErr w:type="spellEnd"/>
      <w:r w:rsidRPr="005462D1">
        <w:rPr>
          <w:rFonts w:ascii="Arial" w:hAnsi="Arial" w:cs="Arial"/>
        </w:rPr>
        <w:t xml:space="preserve"> – a range of good practice guidance and other materials relating to public appointments</w:t>
      </w:r>
      <w:r w:rsidR="00A56564" w:rsidRPr="005462D1">
        <w:rPr>
          <w:rFonts w:ascii="Arial" w:hAnsi="Arial" w:cs="Arial"/>
        </w:rPr>
        <w:t xml:space="preserve">. </w:t>
      </w:r>
    </w:p>
    <w:p w14:paraId="40A1F9B0" w14:textId="77777777" w:rsidR="00A56564" w:rsidRDefault="00A56564" w:rsidP="00A57E41">
      <w:pPr>
        <w:pStyle w:val="ListParagraph"/>
        <w:numPr>
          <w:ilvl w:val="0"/>
          <w:numId w:val="9"/>
        </w:numPr>
        <w:tabs>
          <w:tab w:val="left" w:pos="9072"/>
        </w:tabs>
        <w:rPr>
          <w:rFonts w:ascii="Arial" w:hAnsi="Arial" w:cs="Arial"/>
        </w:rPr>
      </w:pPr>
      <w:r w:rsidRPr="005462D1">
        <w:rPr>
          <w:rFonts w:ascii="Arial" w:hAnsi="Arial" w:cs="Arial"/>
        </w:rPr>
        <w:t>In addition, material can be obtained online from our accounting and auditor’s software, bank and credit card providers as well as payroll and pension administrators.</w:t>
      </w:r>
    </w:p>
    <w:p w14:paraId="21C30534" w14:textId="77777777" w:rsidR="00A56564" w:rsidRPr="005462D1" w:rsidRDefault="00F02F28" w:rsidP="00A57E41">
      <w:pPr>
        <w:tabs>
          <w:tab w:val="left" w:pos="9072"/>
        </w:tabs>
        <w:ind w:left="360"/>
        <w:rPr>
          <w:rFonts w:ascii="Arial" w:hAnsi="Arial" w:cs="Arial"/>
          <w:sz w:val="24"/>
          <w:szCs w:val="24"/>
        </w:rPr>
      </w:pPr>
      <w:r w:rsidRPr="005462D1">
        <w:rPr>
          <w:rFonts w:ascii="Arial" w:hAnsi="Arial" w:cs="Arial"/>
          <w:sz w:val="24"/>
          <w:szCs w:val="24"/>
        </w:rPr>
        <w:t xml:space="preserve">Relevant passwords and multi-factor authentication methods will apply. </w:t>
      </w:r>
    </w:p>
    <w:p w14:paraId="393CCA48" w14:textId="29F49CB9" w:rsidR="00A56564" w:rsidRDefault="00A56564" w:rsidP="00A57E41">
      <w:pPr>
        <w:tabs>
          <w:tab w:val="left" w:pos="9072"/>
        </w:tabs>
        <w:rPr>
          <w:rFonts w:ascii="Arial" w:hAnsi="Arial" w:cs="Arial"/>
          <w:sz w:val="24"/>
          <w:szCs w:val="24"/>
        </w:rPr>
      </w:pPr>
    </w:p>
    <w:p w14:paraId="67D623B0" w14:textId="77777777" w:rsidR="001635C9" w:rsidRPr="005462D1" w:rsidRDefault="001635C9" w:rsidP="00A57E41">
      <w:pPr>
        <w:tabs>
          <w:tab w:val="left" w:pos="9072"/>
        </w:tabs>
        <w:rPr>
          <w:rFonts w:ascii="Arial" w:hAnsi="Arial" w:cs="Arial"/>
          <w:sz w:val="24"/>
          <w:szCs w:val="24"/>
        </w:rPr>
      </w:pPr>
      <w:r w:rsidRPr="005462D1">
        <w:rPr>
          <w:rFonts w:ascii="Arial" w:hAnsi="Arial" w:cs="Arial"/>
          <w:sz w:val="24"/>
          <w:szCs w:val="24"/>
        </w:rPr>
        <w:t xml:space="preserve">Please note that the remote desktop, including </w:t>
      </w:r>
      <w:r>
        <w:rPr>
          <w:rFonts w:ascii="Arial" w:hAnsi="Arial" w:cs="Arial"/>
          <w:sz w:val="24"/>
          <w:szCs w:val="24"/>
        </w:rPr>
        <w:t xml:space="preserve">all </w:t>
      </w:r>
      <w:r w:rsidRPr="005462D1">
        <w:rPr>
          <w:rFonts w:ascii="Arial" w:hAnsi="Arial" w:cs="Arial"/>
          <w:sz w:val="24"/>
          <w:szCs w:val="24"/>
        </w:rPr>
        <w:t xml:space="preserve">material </w:t>
      </w:r>
      <w:r>
        <w:rPr>
          <w:rFonts w:ascii="Arial" w:hAnsi="Arial" w:cs="Arial"/>
          <w:sz w:val="24"/>
          <w:szCs w:val="24"/>
        </w:rPr>
        <w:t xml:space="preserve">and systems </w:t>
      </w:r>
      <w:r w:rsidRPr="005462D1">
        <w:rPr>
          <w:rFonts w:ascii="Arial" w:hAnsi="Arial" w:cs="Arial"/>
          <w:sz w:val="24"/>
          <w:szCs w:val="24"/>
        </w:rPr>
        <w:t xml:space="preserve">held on our server, will not be available. </w:t>
      </w:r>
    </w:p>
    <w:p w14:paraId="0E9FF7DD" w14:textId="77777777" w:rsidR="001635C9" w:rsidRDefault="001635C9" w:rsidP="00A57E41">
      <w:pPr>
        <w:pStyle w:val="ListParagraph"/>
        <w:tabs>
          <w:tab w:val="left" w:pos="9072"/>
        </w:tabs>
        <w:ind w:left="0"/>
        <w:contextualSpacing w:val="0"/>
        <w:rPr>
          <w:rFonts w:ascii="Arial" w:hAnsi="Arial" w:cs="Arial"/>
          <w:szCs w:val="22"/>
        </w:rPr>
      </w:pPr>
    </w:p>
    <w:p w14:paraId="0750ECC8" w14:textId="58DC1860" w:rsidR="00D24A67" w:rsidRDefault="00D24A67" w:rsidP="00A57E41">
      <w:pPr>
        <w:pStyle w:val="ListParagraph"/>
        <w:tabs>
          <w:tab w:val="left" w:pos="9072"/>
        </w:tabs>
        <w:ind w:left="0"/>
        <w:contextualSpacing w:val="0"/>
        <w:rPr>
          <w:rFonts w:ascii="Arial" w:hAnsi="Arial" w:cs="Arial"/>
          <w:szCs w:val="22"/>
        </w:rPr>
      </w:pPr>
      <w:r>
        <w:rPr>
          <w:rFonts w:ascii="Arial" w:hAnsi="Arial" w:cs="Arial"/>
          <w:szCs w:val="22"/>
        </w:rPr>
        <w:t xml:space="preserve">Any issues with access to these remote resources, should be reported to the CST who will contact the supplier. </w:t>
      </w:r>
      <w:r>
        <w:rPr>
          <w:rFonts w:ascii="Arial" w:hAnsi="Arial" w:cs="Arial"/>
        </w:rPr>
        <w:t>If a member of the CST is not available employees should contact the supplier direct.</w:t>
      </w:r>
    </w:p>
    <w:p w14:paraId="0D0709BE" w14:textId="5C51EB95" w:rsidR="00CE6639" w:rsidRPr="00794901" w:rsidRDefault="00CE6639" w:rsidP="00A57E41">
      <w:pPr>
        <w:pStyle w:val="ListParagraph"/>
        <w:ind w:left="0"/>
        <w:contextualSpacing w:val="0"/>
        <w:rPr>
          <w:rFonts w:ascii="Arial" w:hAnsi="Arial" w:cs="Arial"/>
          <w:color w:val="000000"/>
        </w:rPr>
      </w:pPr>
    </w:p>
    <w:p w14:paraId="27EAA9DA" w14:textId="27B0D5FA" w:rsidR="00381998" w:rsidRPr="00E36EAE" w:rsidRDefault="00381998" w:rsidP="00A57E41">
      <w:pPr>
        <w:pStyle w:val="ListParagraph"/>
        <w:tabs>
          <w:tab w:val="left" w:pos="9072"/>
        </w:tabs>
        <w:ind w:left="0"/>
        <w:contextualSpacing w:val="0"/>
        <w:rPr>
          <w:rFonts w:ascii="Arial" w:hAnsi="Arial" w:cs="Arial"/>
        </w:rPr>
      </w:pPr>
      <w:r>
        <w:rPr>
          <w:rFonts w:ascii="Arial" w:hAnsi="Arial" w:cs="Arial"/>
        </w:rPr>
        <w:t xml:space="preserve">Depending on the circumstances, it may be easier for some </w:t>
      </w:r>
      <w:r w:rsidR="004179B9">
        <w:rPr>
          <w:rFonts w:ascii="Arial" w:hAnsi="Arial" w:cs="Arial"/>
        </w:rPr>
        <w:t>employees</w:t>
      </w:r>
      <w:r>
        <w:rPr>
          <w:rFonts w:ascii="Arial" w:hAnsi="Arial" w:cs="Arial"/>
        </w:rPr>
        <w:t xml:space="preserve"> to work </w:t>
      </w:r>
      <w:r w:rsidR="00A56564">
        <w:rPr>
          <w:rFonts w:ascii="Arial" w:hAnsi="Arial" w:cs="Arial"/>
        </w:rPr>
        <w:t>onsite and others to work r</w:t>
      </w:r>
      <w:r w:rsidR="001079C2">
        <w:rPr>
          <w:rFonts w:ascii="Arial" w:hAnsi="Arial" w:cs="Arial"/>
        </w:rPr>
        <w:t>emotely</w:t>
      </w:r>
      <w:r>
        <w:rPr>
          <w:rFonts w:ascii="Arial" w:hAnsi="Arial" w:cs="Arial"/>
        </w:rPr>
        <w:t>. The Commissioner will make this decision</w:t>
      </w:r>
      <w:r w:rsidR="00A56564">
        <w:rPr>
          <w:rFonts w:ascii="Arial" w:hAnsi="Arial" w:cs="Arial"/>
        </w:rPr>
        <w:t xml:space="preserve"> and line managers will liaise with</w:t>
      </w:r>
      <w:r w:rsidR="004179B9">
        <w:rPr>
          <w:rFonts w:ascii="Arial" w:hAnsi="Arial" w:cs="Arial"/>
        </w:rPr>
        <w:t xml:space="preserve"> employees regarding working methods</w:t>
      </w:r>
      <w:r>
        <w:rPr>
          <w:rFonts w:ascii="Arial" w:hAnsi="Arial" w:cs="Arial"/>
        </w:rPr>
        <w:t xml:space="preserve">. All </w:t>
      </w:r>
      <w:r w:rsidR="004179B9">
        <w:rPr>
          <w:rFonts w:ascii="Arial" w:hAnsi="Arial" w:cs="Arial"/>
        </w:rPr>
        <w:t>employees</w:t>
      </w:r>
      <w:r>
        <w:rPr>
          <w:rFonts w:ascii="Arial" w:hAnsi="Arial" w:cs="Arial"/>
        </w:rPr>
        <w:t xml:space="preserve"> are provided with equipment to allow them to work </w:t>
      </w:r>
      <w:r w:rsidR="004179B9">
        <w:rPr>
          <w:rFonts w:ascii="Arial" w:hAnsi="Arial" w:cs="Arial"/>
        </w:rPr>
        <w:t>onsite and remotely</w:t>
      </w:r>
      <w:r>
        <w:rPr>
          <w:rFonts w:ascii="Arial" w:hAnsi="Arial" w:cs="Arial"/>
        </w:rPr>
        <w:t>.</w:t>
      </w:r>
    </w:p>
    <w:p w14:paraId="00A07D11" w14:textId="77777777" w:rsidR="00381998" w:rsidRDefault="00381998" w:rsidP="00A57E41">
      <w:pPr>
        <w:pStyle w:val="ListParagraph"/>
        <w:ind w:left="0"/>
        <w:contextualSpacing w:val="0"/>
        <w:rPr>
          <w:rFonts w:ascii="Arial" w:hAnsi="Arial" w:cs="Arial"/>
          <w:color w:val="000000"/>
        </w:rPr>
      </w:pPr>
    </w:p>
    <w:p w14:paraId="03FD3DE5" w14:textId="163E9D9B" w:rsidR="005C1B2E" w:rsidRDefault="00D61AFC" w:rsidP="00A57E41">
      <w:pPr>
        <w:pStyle w:val="ListParagraph"/>
        <w:ind w:left="0"/>
        <w:contextualSpacing w:val="0"/>
        <w:rPr>
          <w:rFonts w:ascii="Arial" w:hAnsi="Arial" w:cs="Arial"/>
          <w:color w:val="000000"/>
        </w:rPr>
      </w:pPr>
      <w:r>
        <w:rPr>
          <w:rFonts w:ascii="Arial" w:hAnsi="Arial" w:cs="Arial"/>
          <w:color w:val="000000"/>
        </w:rPr>
        <w:t>The HC</w:t>
      </w:r>
      <w:r w:rsidR="0005083F">
        <w:rPr>
          <w:rFonts w:ascii="Arial" w:hAnsi="Arial" w:cs="Arial"/>
          <w:color w:val="000000"/>
        </w:rPr>
        <w:t>S</w:t>
      </w:r>
      <w:r>
        <w:rPr>
          <w:rFonts w:ascii="Arial" w:hAnsi="Arial" w:cs="Arial"/>
          <w:color w:val="000000"/>
        </w:rPr>
        <w:t xml:space="preserve"> may arrange for the purchase of </w:t>
      </w:r>
      <w:proofErr w:type="spellStart"/>
      <w:r>
        <w:rPr>
          <w:rFonts w:ascii="Arial" w:hAnsi="Arial" w:cs="Arial"/>
          <w:color w:val="000000"/>
        </w:rPr>
        <w:t>PayAsYouGo</w:t>
      </w:r>
      <w:proofErr w:type="spellEnd"/>
      <w:r>
        <w:rPr>
          <w:rFonts w:ascii="Arial" w:hAnsi="Arial" w:cs="Arial"/>
          <w:color w:val="000000"/>
        </w:rPr>
        <w:t xml:space="preserve"> mobile phones to provide basic </w:t>
      </w:r>
      <w:r w:rsidR="00CE6639">
        <w:rPr>
          <w:rFonts w:ascii="Arial" w:hAnsi="Arial" w:cs="Arial"/>
          <w:color w:val="000000"/>
        </w:rPr>
        <w:t>telephone cover. Depending on the circumstances, c</w:t>
      </w:r>
      <w:r w:rsidR="00CE6639" w:rsidRPr="00E36EAE">
        <w:rPr>
          <w:rFonts w:ascii="Arial" w:hAnsi="Arial" w:cs="Arial"/>
        </w:rPr>
        <w:t>all redirection to an alternative landline or mobile number will be arranged.</w:t>
      </w:r>
    </w:p>
    <w:p w14:paraId="4D0C2FC6" w14:textId="77777777" w:rsidR="00D61AFC" w:rsidRDefault="00D61AFC" w:rsidP="00A57E41">
      <w:pPr>
        <w:pStyle w:val="ListParagraph"/>
        <w:ind w:left="0"/>
        <w:contextualSpacing w:val="0"/>
        <w:rPr>
          <w:rFonts w:ascii="Arial" w:hAnsi="Arial" w:cs="Arial"/>
          <w:color w:val="000000"/>
        </w:rPr>
      </w:pPr>
    </w:p>
    <w:p w14:paraId="0D9B4FC1" w14:textId="1354F707" w:rsidR="00E36EAE" w:rsidRDefault="00E36EAE" w:rsidP="00A57E41">
      <w:pPr>
        <w:pStyle w:val="ListParagraph"/>
        <w:tabs>
          <w:tab w:val="left" w:pos="9072"/>
        </w:tabs>
        <w:ind w:left="0"/>
        <w:contextualSpacing w:val="0"/>
        <w:rPr>
          <w:rFonts w:ascii="Arial" w:hAnsi="Arial" w:cs="Arial"/>
        </w:rPr>
      </w:pPr>
      <w:r w:rsidRPr="00E36EAE">
        <w:rPr>
          <w:rFonts w:ascii="Arial" w:hAnsi="Arial" w:cs="Arial"/>
        </w:rPr>
        <w:t xml:space="preserve">Any changes that will affect working practices, such as a change in telephone number or delay in responding to email, will be highlighted on the website. </w:t>
      </w:r>
      <w:r w:rsidR="00CE6639">
        <w:rPr>
          <w:rFonts w:ascii="Arial" w:hAnsi="Arial" w:cs="Arial"/>
        </w:rPr>
        <w:t xml:space="preserve">The </w:t>
      </w:r>
      <w:r w:rsidR="00D24A67">
        <w:rPr>
          <w:rFonts w:ascii="Arial" w:hAnsi="Arial" w:cs="Arial"/>
        </w:rPr>
        <w:t>CST</w:t>
      </w:r>
      <w:r w:rsidR="00CE6639">
        <w:rPr>
          <w:rFonts w:ascii="Arial" w:hAnsi="Arial" w:cs="Arial"/>
        </w:rPr>
        <w:t xml:space="preserve"> will liaise with </w:t>
      </w:r>
      <w:r w:rsidR="004179B9">
        <w:rPr>
          <w:rFonts w:ascii="Arial" w:hAnsi="Arial" w:cs="Arial"/>
        </w:rPr>
        <w:t>Civic, our website provider</w:t>
      </w:r>
      <w:r w:rsidR="00CE6639">
        <w:rPr>
          <w:rFonts w:ascii="Arial" w:hAnsi="Arial" w:cs="Arial"/>
        </w:rPr>
        <w:t xml:space="preserve"> to ensure that access is still available</w:t>
      </w:r>
      <w:r w:rsidRPr="00E36EAE">
        <w:rPr>
          <w:rFonts w:ascii="Arial" w:hAnsi="Arial" w:cs="Arial"/>
        </w:rPr>
        <w:t>. Contact details are available in Appendix 2.</w:t>
      </w:r>
    </w:p>
    <w:p w14:paraId="2F927996" w14:textId="77777777" w:rsidR="00A57E41" w:rsidRDefault="00A57E41" w:rsidP="00A57E41">
      <w:pPr>
        <w:pStyle w:val="ListParagraph"/>
        <w:ind w:left="426"/>
        <w:rPr>
          <w:rFonts w:ascii="Arial" w:hAnsi="Arial" w:cs="Arial"/>
          <w:b/>
          <w:bCs/>
          <w:color w:val="00A19A" w:themeColor="accent1"/>
        </w:rPr>
      </w:pPr>
    </w:p>
    <w:p w14:paraId="6F44DF42" w14:textId="60942D15" w:rsidR="00E36EAE" w:rsidRPr="00CE6639" w:rsidRDefault="00CE6639" w:rsidP="00A57E41">
      <w:pPr>
        <w:pStyle w:val="ListParagraph"/>
        <w:numPr>
          <w:ilvl w:val="0"/>
          <w:numId w:val="6"/>
        </w:numPr>
        <w:ind w:left="426" w:hanging="426"/>
        <w:rPr>
          <w:rFonts w:ascii="Arial" w:hAnsi="Arial" w:cs="Arial"/>
          <w:b/>
          <w:bCs/>
          <w:color w:val="00A19A" w:themeColor="accent1"/>
        </w:rPr>
      </w:pPr>
      <w:r w:rsidRPr="00CE6639">
        <w:rPr>
          <w:rFonts w:ascii="Arial" w:hAnsi="Arial" w:cs="Arial"/>
          <w:b/>
          <w:bCs/>
          <w:color w:val="00A19A" w:themeColor="accent1"/>
        </w:rPr>
        <w:t>In the event that office accommodation becomes unavailable for any reason</w:t>
      </w:r>
    </w:p>
    <w:p w14:paraId="12216D7A" w14:textId="77777777" w:rsidR="00CE6639" w:rsidRDefault="00CE6639" w:rsidP="00A57E41">
      <w:pPr>
        <w:rPr>
          <w:rFonts w:ascii="Arial" w:hAnsi="Arial" w:cs="Arial"/>
          <w:sz w:val="24"/>
          <w:szCs w:val="24"/>
        </w:rPr>
      </w:pPr>
    </w:p>
    <w:p w14:paraId="4035DBB7" w14:textId="2BFED095" w:rsidR="00E36EAE" w:rsidRPr="00E36EAE" w:rsidRDefault="00E36EAE" w:rsidP="00A57E41">
      <w:pPr>
        <w:rPr>
          <w:rFonts w:ascii="Arial" w:hAnsi="Arial" w:cs="Arial"/>
          <w:sz w:val="24"/>
          <w:szCs w:val="24"/>
        </w:rPr>
      </w:pPr>
      <w:r w:rsidRPr="00E36EAE">
        <w:rPr>
          <w:rFonts w:ascii="Arial" w:hAnsi="Arial" w:cs="Arial"/>
          <w:sz w:val="24"/>
          <w:szCs w:val="24"/>
        </w:rPr>
        <w:t xml:space="preserve">In the event of an emergency which leads to </w:t>
      </w:r>
      <w:r w:rsidR="004179B9">
        <w:rPr>
          <w:rFonts w:ascii="Arial" w:hAnsi="Arial" w:cs="Arial"/>
          <w:sz w:val="24"/>
          <w:szCs w:val="24"/>
        </w:rPr>
        <w:t>ESC</w:t>
      </w:r>
      <w:r w:rsidRPr="00E36EAE">
        <w:rPr>
          <w:rFonts w:ascii="Arial" w:hAnsi="Arial" w:cs="Arial"/>
          <w:sz w:val="24"/>
          <w:szCs w:val="24"/>
        </w:rPr>
        <w:t xml:space="preserve">’s office accommodation becoming inaccessible, the </w:t>
      </w:r>
      <w:r w:rsidR="00CE6639">
        <w:rPr>
          <w:rFonts w:ascii="Arial" w:hAnsi="Arial" w:cs="Arial"/>
          <w:sz w:val="24"/>
          <w:szCs w:val="24"/>
        </w:rPr>
        <w:t>HC</w:t>
      </w:r>
      <w:r w:rsidR="0005083F">
        <w:rPr>
          <w:rFonts w:ascii="Arial" w:hAnsi="Arial" w:cs="Arial"/>
          <w:sz w:val="24"/>
          <w:szCs w:val="24"/>
        </w:rPr>
        <w:t>S</w:t>
      </w:r>
      <w:r w:rsidRPr="00E36EAE">
        <w:rPr>
          <w:rFonts w:ascii="Arial" w:hAnsi="Arial" w:cs="Arial"/>
          <w:sz w:val="24"/>
          <w:szCs w:val="24"/>
        </w:rPr>
        <w:t xml:space="preserve"> will ascertain the current position with the landlord and inform the Commissioner and key </w:t>
      </w:r>
      <w:r w:rsidR="000A16CF">
        <w:rPr>
          <w:rFonts w:ascii="Arial" w:hAnsi="Arial" w:cs="Arial"/>
          <w:sz w:val="24"/>
          <w:szCs w:val="24"/>
        </w:rPr>
        <w:t>employees</w:t>
      </w:r>
      <w:r w:rsidR="000A16CF" w:rsidRPr="00E36EAE">
        <w:rPr>
          <w:rFonts w:ascii="Arial" w:hAnsi="Arial" w:cs="Arial"/>
          <w:sz w:val="24"/>
          <w:szCs w:val="24"/>
        </w:rPr>
        <w:t xml:space="preserve"> </w:t>
      </w:r>
      <w:r w:rsidRPr="00E36EAE">
        <w:rPr>
          <w:rFonts w:ascii="Arial" w:hAnsi="Arial" w:cs="Arial"/>
          <w:sz w:val="24"/>
          <w:szCs w:val="24"/>
        </w:rPr>
        <w:t xml:space="preserve">of the situation. Contact details are available in Appendices 1 and 2. </w:t>
      </w:r>
    </w:p>
    <w:p w14:paraId="6D3AD551" w14:textId="77777777" w:rsidR="00E36EAE" w:rsidRPr="00E36EAE" w:rsidRDefault="00E36EAE" w:rsidP="00A57E41">
      <w:pPr>
        <w:rPr>
          <w:rFonts w:ascii="Arial" w:hAnsi="Arial" w:cs="Arial"/>
          <w:sz w:val="24"/>
          <w:szCs w:val="24"/>
        </w:rPr>
      </w:pPr>
    </w:p>
    <w:p w14:paraId="05167C77" w14:textId="00AD7F3C" w:rsidR="00E36EAE" w:rsidRPr="00E36EAE" w:rsidRDefault="000A16CF" w:rsidP="00A57E41">
      <w:pPr>
        <w:rPr>
          <w:rFonts w:ascii="Arial" w:hAnsi="Arial" w:cs="Arial"/>
          <w:sz w:val="24"/>
          <w:szCs w:val="24"/>
        </w:rPr>
      </w:pPr>
      <w:r>
        <w:rPr>
          <w:rFonts w:ascii="Arial" w:hAnsi="Arial" w:cs="Arial"/>
          <w:sz w:val="24"/>
          <w:szCs w:val="24"/>
        </w:rPr>
        <w:t>Employees</w:t>
      </w:r>
      <w:r w:rsidRPr="00E36EAE">
        <w:rPr>
          <w:rFonts w:ascii="Arial" w:hAnsi="Arial" w:cs="Arial"/>
          <w:sz w:val="24"/>
          <w:szCs w:val="24"/>
        </w:rPr>
        <w:t xml:space="preserve"> </w:t>
      </w:r>
      <w:r w:rsidR="00E36EAE" w:rsidRPr="00E36EAE">
        <w:rPr>
          <w:rFonts w:ascii="Arial" w:hAnsi="Arial" w:cs="Arial"/>
          <w:sz w:val="24"/>
          <w:szCs w:val="24"/>
        </w:rPr>
        <w:t xml:space="preserve">will work </w:t>
      </w:r>
      <w:r>
        <w:rPr>
          <w:rFonts w:ascii="Arial" w:hAnsi="Arial" w:cs="Arial"/>
          <w:sz w:val="24"/>
          <w:szCs w:val="24"/>
        </w:rPr>
        <w:t>remotely</w:t>
      </w:r>
      <w:r w:rsidR="00E36EAE" w:rsidRPr="00E36EAE">
        <w:rPr>
          <w:rFonts w:ascii="Arial" w:hAnsi="Arial" w:cs="Arial"/>
          <w:sz w:val="24"/>
          <w:szCs w:val="24"/>
        </w:rPr>
        <w:t xml:space="preserve"> until such time as alternative temporary or permanent accommodation is sourced</w:t>
      </w:r>
      <w:r w:rsidR="005B36AB">
        <w:rPr>
          <w:rFonts w:ascii="Arial" w:hAnsi="Arial" w:cs="Arial"/>
          <w:sz w:val="24"/>
          <w:szCs w:val="24"/>
        </w:rPr>
        <w:t xml:space="preserve"> or our office accommodation is available again</w:t>
      </w:r>
      <w:r w:rsidR="00E36EAE" w:rsidRPr="00E36EAE">
        <w:rPr>
          <w:rFonts w:ascii="Arial" w:hAnsi="Arial" w:cs="Arial"/>
          <w:sz w:val="24"/>
          <w:szCs w:val="24"/>
        </w:rPr>
        <w:t xml:space="preserve">. The </w:t>
      </w:r>
      <w:r w:rsidR="00CE6639">
        <w:rPr>
          <w:rFonts w:ascii="Arial" w:hAnsi="Arial" w:cs="Arial"/>
          <w:sz w:val="24"/>
          <w:szCs w:val="24"/>
        </w:rPr>
        <w:t>HC</w:t>
      </w:r>
      <w:r w:rsidR="0005083F">
        <w:rPr>
          <w:rFonts w:ascii="Arial" w:hAnsi="Arial" w:cs="Arial"/>
          <w:sz w:val="24"/>
          <w:szCs w:val="24"/>
        </w:rPr>
        <w:t>S</w:t>
      </w:r>
      <w:r w:rsidR="00E36EAE" w:rsidRPr="00E36EAE">
        <w:rPr>
          <w:rFonts w:ascii="Arial" w:hAnsi="Arial" w:cs="Arial"/>
          <w:sz w:val="24"/>
          <w:szCs w:val="24"/>
        </w:rPr>
        <w:t xml:space="preserve"> will </w:t>
      </w:r>
      <w:r w:rsidR="00D24A67">
        <w:rPr>
          <w:rFonts w:ascii="Arial" w:hAnsi="Arial" w:cs="Arial"/>
          <w:sz w:val="24"/>
          <w:szCs w:val="24"/>
        </w:rPr>
        <w:t>inform</w:t>
      </w:r>
      <w:r w:rsidR="00E36EAE" w:rsidRPr="00E36EAE">
        <w:rPr>
          <w:rFonts w:ascii="Arial" w:hAnsi="Arial" w:cs="Arial"/>
          <w:sz w:val="24"/>
          <w:szCs w:val="24"/>
        </w:rPr>
        <w:t xml:space="preserve"> the Commissioner </w:t>
      </w:r>
      <w:r w:rsidR="00D24A67">
        <w:rPr>
          <w:rFonts w:ascii="Arial" w:hAnsi="Arial" w:cs="Arial"/>
          <w:sz w:val="24"/>
          <w:szCs w:val="24"/>
        </w:rPr>
        <w:t xml:space="preserve">of </w:t>
      </w:r>
      <w:r w:rsidR="00E36EAE" w:rsidRPr="00E36EAE">
        <w:rPr>
          <w:rFonts w:ascii="Arial" w:hAnsi="Arial" w:cs="Arial"/>
          <w:sz w:val="24"/>
          <w:szCs w:val="24"/>
        </w:rPr>
        <w:t>the scope of work</w:t>
      </w:r>
      <w:r w:rsidR="00D24A67">
        <w:rPr>
          <w:rFonts w:ascii="Arial" w:hAnsi="Arial" w:cs="Arial"/>
          <w:sz w:val="24"/>
          <w:szCs w:val="24"/>
        </w:rPr>
        <w:t xml:space="preserve">. Thereafter, the SMT will identify </w:t>
      </w:r>
      <w:r w:rsidR="00E36EAE" w:rsidRPr="00E36EAE">
        <w:rPr>
          <w:rFonts w:ascii="Arial" w:hAnsi="Arial" w:cs="Arial"/>
          <w:sz w:val="24"/>
          <w:szCs w:val="24"/>
        </w:rPr>
        <w:t xml:space="preserve">key tasks </w:t>
      </w:r>
      <w:r w:rsidR="00D24A67">
        <w:rPr>
          <w:rFonts w:ascii="Arial" w:hAnsi="Arial" w:cs="Arial"/>
          <w:sz w:val="24"/>
          <w:szCs w:val="24"/>
        </w:rPr>
        <w:t xml:space="preserve">and </w:t>
      </w:r>
      <w:r w:rsidR="00E36EAE" w:rsidRPr="00E36EAE">
        <w:rPr>
          <w:rFonts w:ascii="Arial" w:hAnsi="Arial" w:cs="Arial"/>
          <w:sz w:val="24"/>
          <w:szCs w:val="24"/>
        </w:rPr>
        <w:t xml:space="preserve">line managers will contact individual </w:t>
      </w:r>
      <w:r w:rsidR="004179B9">
        <w:rPr>
          <w:rFonts w:ascii="Arial" w:hAnsi="Arial" w:cs="Arial"/>
          <w:sz w:val="24"/>
          <w:szCs w:val="24"/>
        </w:rPr>
        <w:t>employees</w:t>
      </w:r>
      <w:r w:rsidR="00E36EAE" w:rsidRPr="00E36EAE">
        <w:rPr>
          <w:rFonts w:ascii="Arial" w:hAnsi="Arial" w:cs="Arial"/>
          <w:sz w:val="24"/>
          <w:szCs w:val="24"/>
        </w:rPr>
        <w:t xml:space="preserve"> with specific tasks</w:t>
      </w:r>
      <w:r w:rsidR="00CE6639">
        <w:rPr>
          <w:rFonts w:ascii="Arial" w:hAnsi="Arial" w:cs="Arial"/>
          <w:sz w:val="24"/>
          <w:szCs w:val="24"/>
        </w:rPr>
        <w:t xml:space="preserve"> and methods of working</w:t>
      </w:r>
      <w:r w:rsidR="00E36EAE" w:rsidRPr="00E36EAE">
        <w:rPr>
          <w:rFonts w:ascii="Arial" w:hAnsi="Arial" w:cs="Arial"/>
          <w:sz w:val="24"/>
          <w:szCs w:val="24"/>
        </w:rPr>
        <w:t>.</w:t>
      </w:r>
      <w:r w:rsidR="00381998">
        <w:rPr>
          <w:rFonts w:ascii="Arial" w:hAnsi="Arial" w:cs="Arial"/>
          <w:sz w:val="24"/>
          <w:szCs w:val="24"/>
        </w:rPr>
        <w:t xml:space="preserve"> It may be that all </w:t>
      </w:r>
      <w:r w:rsidR="009445A6">
        <w:rPr>
          <w:rFonts w:ascii="Arial" w:hAnsi="Arial" w:cs="Arial"/>
          <w:sz w:val="24"/>
          <w:szCs w:val="24"/>
        </w:rPr>
        <w:t>employees</w:t>
      </w:r>
      <w:r w:rsidR="00381998">
        <w:rPr>
          <w:rFonts w:ascii="Arial" w:hAnsi="Arial" w:cs="Arial"/>
          <w:sz w:val="24"/>
          <w:szCs w:val="24"/>
        </w:rPr>
        <w:t xml:space="preserve"> will work </w:t>
      </w:r>
      <w:r>
        <w:rPr>
          <w:rFonts w:ascii="Arial" w:hAnsi="Arial" w:cs="Arial"/>
          <w:sz w:val="24"/>
          <w:szCs w:val="24"/>
        </w:rPr>
        <w:t>remotely</w:t>
      </w:r>
      <w:r w:rsidR="00381998">
        <w:rPr>
          <w:rFonts w:ascii="Arial" w:hAnsi="Arial" w:cs="Arial"/>
          <w:sz w:val="24"/>
          <w:szCs w:val="24"/>
        </w:rPr>
        <w:t xml:space="preserve"> and carry out their normal tasks.</w:t>
      </w:r>
    </w:p>
    <w:p w14:paraId="4AB19468" w14:textId="77777777" w:rsidR="00E36EAE" w:rsidRPr="00E36EAE" w:rsidRDefault="00E36EAE" w:rsidP="00A57E41">
      <w:pPr>
        <w:rPr>
          <w:rFonts w:ascii="Arial" w:hAnsi="Arial" w:cs="Arial"/>
          <w:sz w:val="24"/>
          <w:szCs w:val="24"/>
        </w:rPr>
      </w:pPr>
    </w:p>
    <w:p w14:paraId="199735F2" w14:textId="0B8D83D9" w:rsidR="00E36EAE" w:rsidRPr="00E36EAE" w:rsidRDefault="00E36EAE" w:rsidP="00A57E41">
      <w:pPr>
        <w:rPr>
          <w:rFonts w:ascii="Arial" w:hAnsi="Arial" w:cs="Arial"/>
          <w:sz w:val="24"/>
          <w:szCs w:val="24"/>
        </w:rPr>
      </w:pPr>
      <w:r w:rsidRPr="00E36EAE">
        <w:rPr>
          <w:rFonts w:ascii="Arial" w:hAnsi="Arial" w:cs="Arial"/>
          <w:sz w:val="24"/>
          <w:szCs w:val="24"/>
        </w:rPr>
        <w:t xml:space="preserve">Coordination of </w:t>
      </w:r>
      <w:r w:rsidR="000A16CF">
        <w:rPr>
          <w:rFonts w:ascii="Arial" w:hAnsi="Arial" w:cs="Arial"/>
          <w:sz w:val="24"/>
          <w:szCs w:val="24"/>
        </w:rPr>
        <w:t>employees</w:t>
      </w:r>
      <w:r w:rsidR="000A16CF" w:rsidRPr="00E36EAE">
        <w:rPr>
          <w:rFonts w:ascii="Arial" w:hAnsi="Arial" w:cs="Arial"/>
          <w:sz w:val="24"/>
          <w:szCs w:val="24"/>
        </w:rPr>
        <w:t xml:space="preserve"> </w:t>
      </w:r>
      <w:r w:rsidRPr="00E36EAE">
        <w:rPr>
          <w:rFonts w:ascii="Arial" w:hAnsi="Arial" w:cs="Arial"/>
          <w:sz w:val="24"/>
          <w:szCs w:val="24"/>
        </w:rPr>
        <w:t xml:space="preserve">and the securing of temporary or permanent accommodation is the responsibility of the </w:t>
      </w:r>
      <w:r w:rsidR="00CE6639">
        <w:rPr>
          <w:rFonts w:ascii="Arial" w:hAnsi="Arial" w:cs="Arial"/>
          <w:sz w:val="24"/>
          <w:szCs w:val="24"/>
        </w:rPr>
        <w:t>HC</w:t>
      </w:r>
      <w:r w:rsidR="0005083F">
        <w:rPr>
          <w:rFonts w:ascii="Arial" w:hAnsi="Arial" w:cs="Arial"/>
          <w:sz w:val="24"/>
          <w:szCs w:val="24"/>
        </w:rPr>
        <w:t>S</w:t>
      </w:r>
      <w:r w:rsidRPr="00E36EAE">
        <w:rPr>
          <w:rFonts w:ascii="Arial" w:hAnsi="Arial" w:cs="Arial"/>
          <w:sz w:val="24"/>
          <w:szCs w:val="24"/>
        </w:rPr>
        <w:t xml:space="preserve">. The </w:t>
      </w:r>
      <w:r w:rsidR="00CE6639">
        <w:rPr>
          <w:rFonts w:ascii="Arial" w:hAnsi="Arial" w:cs="Arial"/>
          <w:sz w:val="24"/>
          <w:szCs w:val="24"/>
        </w:rPr>
        <w:t>HC</w:t>
      </w:r>
      <w:r w:rsidR="0005083F">
        <w:rPr>
          <w:rFonts w:ascii="Arial" w:hAnsi="Arial" w:cs="Arial"/>
          <w:sz w:val="24"/>
          <w:szCs w:val="24"/>
        </w:rPr>
        <w:t>S</w:t>
      </w:r>
      <w:r w:rsidRPr="00E36EAE">
        <w:rPr>
          <w:rFonts w:ascii="Arial" w:hAnsi="Arial" w:cs="Arial"/>
          <w:sz w:val="24"/>
          <w:szCs w:val="24"/>
        </w:rPr>
        <w:t xml:space="preserve"> will consider sharing accommodation with other public sector organisations. </w:t>
      </w:r>
    </w:p>
    <w:p w14:paraId="58FD486C" w14:textId="77777777" w:rsidR="00E36EAE" w:rsidRPr="00E36EAE" w:rsidRDefault="00E36EAE" w:rsidP="00A57E41">
      <w:pPr>
        <w:rPr>
          <w:rFonts w:ascii="Arial" w:hAnsi="Arial" w:cs="Arial"/>
          <w:sz w:val="24"/>
          <w:szCs w:val="24"/>
        </w:rPr>
      </w:pPr>
    </w:p>
    <w:p w14:paraId="07D04A54" w14:textId="3EB9601C" w:rsidR="00E36EAE" w:rsidRPr="00E36EAE" w:rsidRDefault="00E36EAE" w:rsidP="00A57E41">
      <w:pPr>
        <w:rPr>
          <w:rFonts w:ascii="Arial" w:hAnsi="Arial" w:cs="Arial"/>
          <w:sz w:val="24"/>
          <w:szCs w:val="24"/>
        </w:rPr>
      </w:pPr>
      <w:r w:rsidRPr="00E36EAE">
        <w:rPr>
          <w:rFonts w:ascii="Arial" w:hAnsi="Arial" w:cs="Arial"/>
          <w:sz w:val="24"/>
          <w:szCs w:val="24"/>
        </w:rPr>
        <w:t xml:space="preserve">Following consultation with </w:t>
      </w:r>
      <w:r w:rsidR="004179B9">
        <w:rPr>
          <w:rFonts w:ascii="Arial" w:hAnsi="Arial" w:cs="Arial"/>
          <w:sz w:val="24"/>
          <w:szCs w:val="24"/>
        </w:rPr>
        <w:t>Euro-systems</w:t>
      </w:r>
      <w:r w:rsidRPr="00E36EAE">
        <w:rPr>
          <w:rFonts w:ascii="Arial" w:hAnsi="Arial" w:cs="Arial"/>
          <w:sz w:val="24"/>
          <w:szCs w:val="24"/>
        </w:rPr>
        <w:t xml:space="preserve">, the </w:t>
      </w:r>
      <w:r w:rsidR="00CE6639">
        <w:rPr>
          <w:rFonts w:ascii="Arial" w:hAnsi="Arial" w:cs="Arial"/>
          <w:sz w:val="24"/>
          <w:szCs w:val="24"/>
        </w:rPr>
        <w:t>HC</w:t>
      </w:r>
      <w:r w:rsidR="0005083F">
        <w:rPr>
          <w:rFonts w:ascii="Arial" w:hAnsi="Arial" w:cs="Arial"/>
          <w:sz w:val="24"/>
          <w:szCs w:val="24"/>
        </w:rPr>
        <w:t>S</w:t>
      </w:r>
      <w:r w:rsidRPr="00E36EAE">
        <w:rPr>
          <w:rFonts w:ascii="Arial" w:hAnsi="Arial" w:cs="Arial"/>
          <w:sz w:val="24"/>
          <w:szCs w:val="24"/>
        </w:rPr>
        <w:t xml:space="preserve"> will agree with the Commissioner and key </w:t>
      </w:r>
      <w:r w:rsidR="000A16CF">
        <w:rPr>
          <w:rFonts w:ascii="Arial" w:hAnsi="Arial" w:cs="Arial"/>
          <w:sz w:val="24"/>
          <w:szCs w:val="24"/>
        </w:rPr>
        <w:t>employees</w:t>
      </w:r>
      <w:r w:rsidR="000A16CF" w:rsidRPr="00E36EAE">
        <w:rPr>
          <w:rFonts w:ascii="Arial" w:hAnsi="Arial" w:cs="Arial"/>
          <w:sz w:val="24"/>
          <w:szCs w:val="24"/>
        </w:rPr>
        <w:t xml:space="preserve"> </w:t>
      </w:r>
      <w:r w:rsidRPr="00E36EAE">
        <w:rPr>
          <w:rFonts w:ascii="Arial" w:hAnsi="Arial" w:cs="Arial"/>
          <w:sz w:val="24"/>
          <w:szCs w:val="24"/>
        </w:rPr>
        <w:t>how best to provide telephone cover. This may involve redirecting the telephones to an alternative landline or mobile number.</w:t>
      </w:r>
    </w:p>
    <w:p w14:paraId="360E7B76" w14:textId="77777777" w:rsidR="00CE6639" w:rsidRDefault="00CE6639" w:rsidP="00A57E41">
      <w:pPr>
        <w:rPr>
          <w:rFonts w:ascii="Arial" w:hAnsi="Arial" w:cs="Arial"/>
          <w:sz w:val="24"/>
          <w:szCs w:val="24"/>
        </w:rPr>
      </w:pPr>
    </w:p>
    <w:p w14:paraId="5CC02BFD" w14:textId="6C3A49C8" w:rsidR="00E36EAE" w:rsidRPr="00E36EAE" w:rsidRDefault="00007612" w:rsidP="00A57E41">
      <w:pPr>
        <w:rPr>
          <w:rFonts w:ascii="Arial" w:hAnsi="Arial" w:cs="Arial"/>
          <w:sz w:val="24"/>
          <w:szCs w:val="24"/>
        </w:rPr>
      </w:pPr>
      <w:r>
        <w:rPr>
          <w:rFonts w:ascii="Arial" w:hAnsi="Arial" w:cs="Arial"/>
          <w:sz w:val="24"/>
          <w:szCs w:val="24"/>
        </w:rPr>
        <w:t>All</w:t>
      </w:r>
      <w:r w:rsidR="00E36EAE" w:rsidRPr="00E36EAE">
        <w:rPr>
          <w:rFonts w:ascii="Arial" w:hAnsi="Arial" w:cs="Arial"/>
          <w:sz w:val="24"/>
          <w:szCs w:val="24"/>
        </w:rPr>
        <w:t xml:space="preserve"> </w:t>
      </w:r>
      <w:r w:rsidR="000A16CF">
        <w:rPr>
          <w:rFonts w:ascii="Arial" w:hAnsi="Arial" w:cs="Arial"/>
          <w:sz w:val="24"/>
          <w:szCs w:val="24"/>
        </w:rPr>
        <w:t>employees</w:t>
      </w:r>
      <w:r w:rsidR="00E36EAE" w:rsidRPr="00E36EAE">
        <w:rPr>
          <w:rFonts w:ascii="Arial" w:hAnsi="Arial" w:cs="Arial"/>
          <w:sz w:val="24"/>
          <w:szCs w:val="24"/>
        </w:rPr>
        <w:t xml:space="preserve"> have </w:t>
      </w:r>
      <w:r>
        <w:rPr>
          <w:rFonts w:ascii="Arial" w:hAnsi="Arial" w:cs="Arial"/>
          <w:sz w:val="24"/>
          <w:szCs w:val="24"/>
        </w:rPr>
        <w:t xml:space="preserve">been supplied with a laptop and have </w:t>
      </w:r>
      <w:r w:rsidR="00E36EAE" w:rsidRPr="00E36EAE">
        <w:rPr>
          <w:rFonts w:ascii="Arial" w:hAnsi="Arial" w:cs="Arial"/>
          <w:sz w:val="24"/>
          <w:szCs w:val="24"/>
        </w:rPr>
        <w:t>remote access</w:t>
      </w:r>
      <w:r w:rsidR="000A16CF">
        <w:rPr>
          <w:rFonts w:ascii="Arial" w:hAnsi="Arial" w:cs="Arial"/>
          <w:sz w:val="24"/>
          <w:szCs w:val="24"/>
        </w:rPr>
        <w:t xml:space="preserve"> </w:t>
      </w:r>
      <w:r w:rsidR="00E36EAE" w:rsidRPr="00E36EAE">
        <w:rPr>
          <w:rFonts w:ascii="Arial" w:hAnsi="Arial" w:cs="Arial"/>
          <w:sz w:val="24"/>
          <w:szCs w:val="24"/>
        </w:rPr>
        <w:t xml:space="preserve">to </w:t>
      </w:r>
      <w:r w:rsidR="000A16CF">
        <w:rPr>
          <w:rFonts w:ascii="Arial" w:hAnsi="Arial" w:cs="Arial"/>
          <w:sz w:val="24"/>
          <w:szCs w:val="24"/>
        </w:rPr>
        <w:t>our</w:t>
      </w:r>
      <w:r w:rsidR="000A16CF" w:rsidRPr="00E36EAE">
        <w:rPr>
          <w:rFonts w:ascii="Arial" w:hAnsi="Arial" w:cs="Arial"/>
          <w:sz w:val="24"/>
          <w:szCs w:val="24"/>
        </w:rPr>
        <w:t xml:space="preserve"> </w:t>
      </w:r>
      <w:r w:rsidR="00E36EAE" w:rsidRPr="00E36EAE">
        <w:rPr>
          <w:rFonts w:ascii="Arial" w:hAnsi="Arial" w:cs="Arial"/>
          <w:sz w:val="24"/>
          <w:szCs w:val="24"/>
        </w:rPr>
        <w:t>server</w:t>
      </w:r>
      <w:r w:rsidR="000A16CF">
        <w:rPr>
          <w:rFonts w:ascii="Arial" w:hAnsi="Arial" w:cs="Arial"/>
          <w:sz w:val="24"/>
          <w:szCs w:val="24"/>
        </w:rPr>
        <w:t>. This access is protected by two-factor authentication. As described in items 1 and 2 above, an internet connection allows access to a range of other systems, including email</w:t>
      </w:r>
      <w:r w:rsidR="00E36EAE" w:rsidRPr="00E36EAE">
        <w:rPr>
          <w:rFonts w:ascii="Arial" w:hAnsi="Arial" w:cs="Arial"/>
          <w:sz w:val="24"/>
          <w:szCs w:val="24"/>
        </w:rPr>
        <w:t>. If the circumstances leading to the loss of accommodation also result in the server being inaccessible the procedures outlined in section 1 will be instituted.</w:t>
      </w:r>
    </w:p>
    <w:p w14:paraId="536480F2" w14:textId="77777777" w:rsidR="00E36EAE" w:rsidRPr="00E36EAE" w:rsidRDefault="00E36EAE" w:rsidP="00A57E41">
      <w:pPr>
        <w:rPr>
          <w:rFonts w:ascii="Arial" w:hAnsi="Arial" w:cs="Arial"/>
          <w:sz w:val="24"/>
          <w:szCs w:val="24"/>
        </w:rPr>
      </w:pPr>
    </w:p>
    <w:p w14:paraId="51B39D4E" w14:textId="551AF887" w:rsidR="00E36EAE" w:rsidRPr="00E36EAE" w:rsidRDefault="00E36EAE" w:rsidP="00A57E41">
      <w:pPr>
        <w:rPr>
          <w:rFonts w:ascii="Arial" w:hAnsi="Arial" w:cs="Arial"/>
          <w:sz w:val="24"/>
          <w:szCs w:val="24"/>
        </w:rPr>
      </w:pPr>
      <w:r w:rsidRPr="00E36EAE">
        <w:rPr>
          <w:rFonts w:ascii="Arial" w:hAnsi="Arial" w:cs="Arial"/>
          <w:sz w:val="24"/>
          <w:szCs w:val="24"/>
        </w:rPr>
        <w:t xml:space="preserve">The </w:t>
      </w:r>
      <w:r w:rsidR="004179B9">
        <w:rPr>
          <w:rFonts w:ascii="Arial" w:hAnsi="Arial" w:cs="Arial"/>
          <w:sz w:val="24"/>
          <w:szCs w:val="24"/>
        </w:rPr>
        <w:t>CST</w:t>
      </w:r>
      <w:r w:rsidRPr="00E36EAE">
        <w:rPr>
          <w:rFonts w:ascii="Arial" w:hAnsi="Arial" w:cs="Arial"/>
          <w:sz w:val="24"/>
          <w:szCs w:val="24"/>
        </w:rPr>
        <w:t xml:space="preserve"> will update the website to reflect the current situation.</w:t>
      </w:r>
    </w:p>
    <w:p w14:paraId="72A6878F" w14:textId="77777777" w:rsidR="00E36EAE" w:rsidRPr="00E36EAE" w:rsidRDefault="00E36EAE" w:rsidP="00A57E41">
      <w:pPr>
        <w:rPr>
          <w:rFonts w:ascii="Arial" w:hAnsi="Arial" w:cs="Arial"/>
          <w:sz w:val="24"/>
          <w:szCs w:val="24"/>
        </w:rPr>
      </w:pPr>
    </w:p>
    <w:p w14:paraId="0F3A8F48" w14:textId="26B11AC3" w:rsidR="00CE6639" w:rsidRDefault="00E36EAE" w:rsidP="00A57E41">
      <w:pPr>
        <w:rPr>
          <w:rFonts w:ascii="Arial" w:hAnsi="Arial" w:cs="Arial"/>
          <w:sz w:val="24"/>
          <w:szCs w:val="24"/>
        </w:rPr>
      </w:pPr>
      <w:r w:rsidRPr="00E36EAE">
        <w:rPr>
          <w:rFonts w:ascii="Arial" w:hAnsi="Arial" w:cs="Arial"/>
          <w:sz w:val="24"/>
          <w:szCs w:val="24"/>
        </w:rPr>
        <w:t xml:space="preserve">Key </w:t>
      </w:r>
      <w:r w:rsidR="000A16CF">
        <w:rPr>
          <w:rFonts w:ascii="Arial" w:hAnsi="Arial" w:cs="Arial"/>
          <w:sz w:val="24"/>
          <w:szCs w:val="24"/>
        </w:rPr>
        <w:t>employees</w:t>
      </w:r>
      <w:r w:rsidRPr="00E36EAE">
        <w:rPr>
          <w:rFonts w:ascii="Arial" w:hAnsi="Arial" w:cs="Arial"/>
          <w:sz w:val="24"/>
          <w:szCs w:val="24"/>
        </w:rPr>
        <w:t xml:space="preserve"> have been provided with a copy of this policy including </w:t>
      </w:r>
      <w:r w:rsidR="000A16CF">
        <w:rPr>
          <w:rFonts w:ascii="Arial" w:hAnsi="Arial" w:cs="Arial"/>
          <w:sz w:val="24"/>
          <w:szCs w:val="24"/>
        </w:rPr>
        <w:t>employee</w:t>
      </w:r>
      <w:r w:rsidRPr="00E36EAE">
        <w:rPr>
          <w:rFonts w:ascii="Arial" w:hAnsi="Arial" w:cs="Arial"/>
          <w:sz w:val="24"/>
          <w:szCs w:val="24"/>
        </w:rPr>
        <w:t xml:space="preserve"> and supplier contact details for use in an emergency. These details should be stored securely at home.  </w:t>
      </w:r>
    </w:p>
    <w:p w14:paraId="532FECD9" w14:textId="38C1249B" w:rsidR="00CE6639" w:rsidRDefault="00CE6639" w:rsidP="00A57E41">
      <w:pPr>
        <w:rPr>
          <w:rFonts w:ascii="Arial" w:hAnsi="Arial" w:cs="Arial"/>
          <w:sz w:val="24"/>
          <w:szCs w:val="24"/>
        </w:rPr>
      </w:pPr>
    </w:p>
    <w:p w14:paraId="64A61830" w14:textId="77777777" w:rsidR="001635C9" w:rsidRDefault="001635C9" w:rsidP="00A57E41">
      <w:pPr>
        <w:rPr>
          <w:rFonts w:ascii="Arial" w:hAnsi="Arial" w:cs="Arial"/>
          <w:sz w:val="24"/>
          <w:szCs w:val="24"/>
        </w:rPr>
      </w:pPr>
    </w:p>
    <w:p w14:paraId="5E907500" w14:textId="735C68E1" w:rsidR="00E36EAE" w:rsidRPr="00CE6639" w:rsidRDefault="00E36EAE" w:rsidP="00A57E41">
      <w:pPr>
        <w:pStyle w:val="ListParagraph"/>
        <w:numPr>
          <w:ilvl w:val="0"/>
          <w:numId w:val="6"/>
        </w:numPr>
        <w:ind w:left="426" w:hanging="426"/>
        <w:rPr>
          <w:rFonts w:ascii="Arial" w:hAnsi="Arial" w:cs="Arial"/>
          <w:b/>
          <w:color w:val="00A19A" w:themeColor="accent1"/>
        </w:rPr>
      </w:pPr>
      <w:r w:rsidRPr="00CE6639">
        <w:rPr>
          <w:rFonts w:ascii="Arial" w:hAnsi="Arial" w:cs="Arial"/>
          <w:b/>
          <w:color w:val="00A19A" w:themeColor="accent1"/>
        </w:rPr>
        <w:t xml:space="preserve">In the event that the Commissioner and </w:t>
      </w:r>
      <w:r w:rsidR="000A16CF">
        <w:rPr>
          <w:rFonts w:ascii="Arial" w:hAnsi="Arial" w:cs="Arial"/>
          <w:b/>
          <w:color w:val="00A19A" w:themeColor="accent1"/>
        </w:rPr>
        <w:t>employees</w:t>
      </w:r>
      <w:r w:rsidR="000A16CF" w:rsidRPr="00CE6639">
        <w:rPr>
          <w:rFonts w:ascii="Arial" w:hAnsi="Arial" w:cs="Arial"/>
          <w:b/>
          <w:color w:val="00A19A" w:themeColor="accent1"/>
        </w:rPr>
        <w:t xml:space="preserve"> </w:t>
      </w:r>
      <w:r w:rsidRPr="00CE6639">
        <w:rPr>
          <w:rFonts w:ascii="Arial" w:hAnsi="Arial" w:cs="Arial"/>
          <w:b/>
          <w:color w:val="00A19A" w:themeColor="accent1"/>
        </w:rPr>
        <w:t>are unable to carry out the functions of the office.</w:t>
      </w:r>
    </w:p>
    <w:p w14:paraId="66E57942" w14:textId="77777777" w:rsidR="00E36EAE" w:rsidRPr="00E36EAE" w:rsidRDefault="00E36EAE" w:rsidP="00A57E41">
      <w:pPr>
        <w:rPr>
          <w:rFonts w:ascii="Arial" w:hAnsi="Arial" w:cs="Arial"/>
          <w:sz w:val="24"/>
          <w:szCs w:val="24"/>
        </w:rPr>
      </w:pPr>
    </w:p>
    <w:p w14:paraId="0C69C746" w14:textId="3B3068DD" w:rsidR="00E36EAE" w:rsidRPr="00E36EAE" w:rsidRDefault="00E36EAE" w:rsidP="00A57E41">
      <w:pPr>
        <w:rPr>
          <w:rFonts w:ascii="Arial" w:hAnsi="Arial" w:cs="Arial"/>
          <w:sz w:val="24"/>
          <w:szCs w:val="24"/>
        </w:rPr>
      </w:pPr>
      <w:r w:rsidRPr="00E36EAE">
        <w:rPr>
          <w:rFonts w:ascii="Arial" w:hAnsi="Arial" w:cs="Arial"/>
          <w:sz w:val="24"/>
          <w:szCs w:val="24"/>
        </w:rPr>
        <w:t xml:space="preserve">Widespread illness, such as a pandemic, </w:t>
      </w:r>
      <w:r w:rsidR="004179B9">
        <w:rPr>
          <w:rFonts w:ascii="Arial" w:hAnsi="Arial" w:cs="Arial"/>
          <w:sz w:val="24"/>
          <w:szCs w:val="24"/>
        </w:rPr>
        <w:t xml:space="preserve">civil unrest or a climate emergency </w:t>
      </w:r>
      <w:r w:rsidRPr="00E36EAE">
        <w:rPr>
          <w:rFonts w:ascii="Arial" w:hAnsi="Arial" w:cs="Arial"/>
          <w:sz w:val="24"/>
          <w:szCs w:val="24"/>
        </w:rPr>
        <w:t xml:space="preserve">may lead to the Commissioner and </w:t>
      </w:r>
      <w:r w:rsidR="000A16CF">
        <w:rPr>
          <w:rFonts w:ascii="Arial" w:hAnsi="Arial" w:cs="Arial"/>
          <w:sz w:val="24"/>
          <w:szCs w:val="24"/>
        </w:rPr>
        <w:t>employees</w:t>
      </w:r>
      <w:r w:rsidR="000A16CF" w:rsidRPr="00E36EAE">
        <w:rPr>
          <w:rFonts w:ascii="Arial" w:hAnsi="Arial" w:cs="Arial"/>
          <w:sz w:val="24"/>
          <w:szCs w:val="24"/>
        </w:rPr>
        <w:t xml:space="preserve"> </w:t>
      </w:r>
      <w:r w:rsidRPr="00E36EAE">
        <w:rPr>
          <w:rFonts w:ascii="Arial" w:hAnsi="Arial" w:cs="Arial"/>
          <w:sz w:val="24"/>
          <w:szCs w:val="24"/>
        </w:rPr>
        <w:t>being unavailable to carry out the functions of the office.</w:t>
      </w:r>
    </w:p>
    <w:p w14:paraId="510E8A4A" w14:textId="77777777" w:rsidR="00E36EAE" w:rsidRPr="00E36EAE" w:rsidRDefault="00E36EAE" w:rsidP="00A57E41">
      <w:pPr>
        <w:rPr>
          <w:rFonts w:ascii="Arial" w:hAnsi="Arial" w:cs="Arial"/>
          <w:sz w:val="24"/>
          <w:szCs w:val="24"/>
        </w:rPr>
      </w:pPr>
    </w:p>
    <w:p w14:paraId="35DC2C20" w14:textId="50863BD7" w:rsidR="00E36EAE" w:rsidRPr="00E36EAE" w:rsidRDefault="00E36EAE" w:rsidP="00A57E41">
      <w:pPr>
        <w:rPr>
          <w:rFonts w:ascii="Arial" w:hAnsi="Arial" w:cs="Arial"/>
          <w:sz w:val="24"/>
          <w:szCs w:val="24"/>
        </w:rPr>
      </w:pPr>
      <w:r w:rsidRPr="00E36EAE">
        <w:rPr>
          <w:rFonts w:ascii="Arial" w:hAnsi="Arial" w:cs="Arial"/>
          <w:sz w:val="24"/>
          <w:szCs w:val="24"/>
        </w:rPr>
        <w:t xml:space="preserve">Should the Commissioner be ill or away from the office unexpectedly a database of precedents, Scheme of Delegation and </w:t>
      </w:r>
      <w:r w:rsidR="000A16CF">
        <w:rPr>
          <w:rFonts w:ascii="Arial" w:hAnsi="Arial" w:cs="Arial"/>
          <w:sz w:val="24"/>
          <w:szCs w:val="24"/>
        </w:rPr>
        <w:t>a</w:t>
      </w:r>
      <w:r w:rsidR="000A16CF" w:rsidRPr="00E36EAE">
        <w:rPr>
          <w:rFonts w:ascii="Arial" w:hAnsi="Arial" w:cs="Arial"/>
          <w:sz w:val="24"/>
          <w:szCs w:val="24"/>
        </w:rPr>
        <w:t xml:space="preserve"> </w:t>
      </w:r>
      <w:r w:rsidRPr="00E36EAE">
        <w:rPr>
          <w:rFonts w:ascii="Arial" w:hAnsi="Arial" w:cs="Arial"/>
          <w:sz w:val="24"/>
          <w:szCs w:val="24"/>
        </w:rPr>
        <w:t xml:space="preserve">policy of peer review </w:t>
      </w:r>
      <w:r w:rsidR="000A16CF" w:rsidRPr="00E36EAE">
        <w:rPr>
          <w:rFonts w:ascii="Arial" w:hAnsi="Arial" w:cs="Arial"/>
          <w:sz w:val="24"/>
          <w:szCs w:val="24"/>
        </w:rPr>
        <w:t>w</w:t>
      </w:r>
      <w:r w:rsidR="000A16CF">
        <w:rPr>
          <w:rFonts w:ascii="Arial" w:hAnsi="Arial" w:cs="Arial"/>
          <w:sz w:val="24"/>
          <w:szCs w:val="24"/>
        </w:rPr>
        <w:t>ill</w:t>
      </w:r>
      <w:r w:rsidR="000A16CF" w:rsidRPr="00E36EAE">
        <w:rPr>
          <w:rFonts w:ascii="Arial" w:hAnsi="Arial" w:cs="Arial"/>
          <w:sz w:val="24"/>
          <w:szCs w:val="24"/>
        </w:rPr>
        <w:t xml:space="preserve"> </w:t>
      </w:r>
      <w:r w:rsidRPr="00E36EAE">
        <w:rPr>
          <w:rFonts w:ascii="Arial" w:hAnsi="Arial" w:cs="Arial"/>
          <w:sz w:val="24"/>
          <w:szCs w:val="24"/>
        </w:rPr>
        <w:t xml:space="preserve">enable the office to function in the short-term. </w:t>
      </w:r>
      <w:r w:rsidR="008013E5">
        <w:rPr>
          <w:rFonts w:ascii="Arial" w:hAnsi="Arial" w:cs="Arial"/>
          <w:sz w:val="24"/>
          <w:szCs w:val="24"/>
        </w:rPr>
        <w:t xml:space="preserve">Longer term absence is addressed </w:t>
      </w:r>
      <w:r w:rsidR="00237662">
        <w:rPr>
          <w:rFonts w:ascii="Arial" w:hAnsi="Arial" w:cs="Arial"/>
          <w:sz w:val="24"/>
          <w:szCs w:val="24"/>
        </w:rPr>
        <w:t xml:space="preserve">in the </w:t>
      </w:r>
      <w:hyperlink r:id="rId8" w:history="1">
        <w:r w:rsidR="00237662" w:rsidRPr="000B2B38">
          <w:rPr>
            <w:rStyle w:val="Hyperlink"/>
            <w:rFonts w:ascii="Arial" w:hAnsi="Arial" w:cs="Arial"/>
            <w:sz w:val="24"/>
            <w:szCs w:val="24"/>
          </w:rPr>
          <w:t>Scheme of Delegation</w:t>
        </w:r>
      </w:hyperlink>
      <w:r w:rsidR="00A72A91">
        <w:rPr>
          <w:rFonts w:ascii="Arial" w:hAnsi="Arial" w:cs="Arial"/>
          <w:sz w:val="24"/>
          <w:szCs w:val="24"/>
        </w:rPr>
        <w:t>.</w:t>
      </w:r>
    </w:p>
    <w:p w14:paraId="5A958909" w14:textId="3981F74E" w:rsidR="00E36EAE" w:rsidRDefault="00E36EAE" w:rsidP="00A57E41">
      <w:pPr>
        <w:rPr>
          <w:rFonts w:ascii="Arial" w:hAnsi="Arial" w:cs="Arial"/>
          <w:sz w:val="24"/>
          <w:szCs w:val="24"/>
        </w:rPr>
      </w:pPr>
    </w:p>
    <w:p w14:paraId="7A276EC3" w14:textId="77777777" w:rsidR="00A57E41" w:rsidRDefault="00A57E41">
      <w:pPr>
        <w:rPr>
          <w:rFonts w:ascii="Arial" w:hAnsi="Arial" w:cs="Arial"/>
          <w:sz w:val="24"/>
          <w:szCs w:val="24"/>
        </w:rPr>
      </w:pPr>
      <w:r>
        <w:rPr>
          <w:rFonts w:ascii="Arial" w:hAnsi="Arial" w:cs="Arial"/>
          <w:sz w:val="24"/>
          <w:szCs w:val="24"/>
        </w:rPr>
        <w:br w:type="page"/>
      </w:r>
    </w:p>
    <w:p w14:paraId="35B70E10" w14:textId="214F4C1B" w:rsidR="00E36EAE" w:rsidRPr="00E36EAE" w:rsidRDefault="00E36EAE" w:rsidP="00A57E41">
      <w:pPr>
        <w:rPr>
          <w:rFonts w:ascii="Arial" w:hAnsi="Arial" w:cs="Arial"/>
          <w:sz w:val="24"/>
          <w:szCs w:val="24"/>
        </w:rPr>
      </w:pPr>
      <w:r w:rsidRPr="00E36EAE">
        <w:rPr>
          <w:rFonts w:ascii="Arial" w:hAnsi="Arial" w:cs="Arial"/>
          <w:sz w:val="24"/>
          <w:szCs w:val="24"/>
        </w:rPr>
        <w:lastRenderedPageBreak/>
        <w:t xml:space="preserve">In addition to the Commissioner, there are currently </w:t>
      </w:r>
      <w:r w:rsidR="005B36AB">
        <w:rPr>
          <w:rFonts w:ascii="Arial" w:hAnsi="Arial" w:cs="Arial"/>
          <w:sz w:val="24"/>
          <w:szCs w:val="24"/>
        </w:rPr>
        <w:t>three</w:t>
      </w:r>
      <w:r w:rsidRPr="00E36EAE">
        <w:rPr>
          <w:rFonts w:ascii="Arial" w:hAnsi="Arial" w:cs="Arial"/>
          <w:sz w:val="24"/>
          <w:szCs w:val="24"/>
        </w:rPr>
        <w:t xml:space="preserve"> </w:t>
      </w:r>
      <w:r w:rsidR="005B36AB">
        <w:rPr>
          <w:rFonts w:ascii="Arial" w:hAnsi="Arial" w:cs="Arial"/>
          <w:sz w:val="24"/>
          <w:szCs w:val="24"/>
        </w:rPr>
        <w:t xml:space="preserve">members of the Senior Management Team (SMT) </w:t>
      </w:r>
      <w:r w:rsidRPr="00E36EAE">
        <w:rPr>
          <w:rFonts w:ascii="Arial" w:hAnsi="Arial" w:cs="Arial"/>
          <w:sz w:val="24"/>
          <w:szCs w:val="24"/>
        </w:rPr>
        <w:t xml:space="preserve">– the </w:t>
      </w:r>
      <w:r w:rsidR="002915F4">
        <w:rPr>
          <w:rFonts w:ascii="Arial" w:hAnsi="Arial" w:cs="Arial"/>
          <w:sz w:val="24"/>
          <w:szCs w:val="24"/>
        </w:rPr>
        <w:t>Senior Investigating Officer</w:t>
      </w:r>
      <w:r w:rsidRPr="00E36EAE">
        <w:rPr>
          <w:rFonts w:ascii="Arial" w:hAnsi="Arial" w:cs="Arial"/>
          <w:sz w:val="24"/>
          <w:szCs w:val="24"/>
        </w:rPr>
        <w:t>, Public Appointments Manager</w:t>
      </w:r>
      <w:r w:rsidR="00CE6639">
        <w:rPr>
          <w:rFonts w:ascii="Arial" w:hAnsi="Arial" w:cs="Arial"/>
          <w:sz w:val="24"/>
          <w:szCs w:val="24"/>
        </w:rPr>
        <w:t xml:space="preserve"> and Head of Corporate Services</w:t>
      </w:r>
      <w:r w:rsidR="009445A6">
        <w:rPr>
          <w:rFonts w:ascii="Arial" w:hAnsi="Arial" w:cs="Arial"/>
          <w:sz w:val="24"/>
          <w:szCs w:val="24"/>
        </w:rPr>
        <w:t xml:space="preserve"> (currently Acting Accountable Officer)</w:t>
      </w:r>
      <w:r w:rsidRPr="00E36EAE">
        <w:rPr>
          <w:rFonts w:ascii="Arial" w:hAnsi="Arial" w:cs="Arial"/>
          <w:sz w:val="24"/>
          <w:szCs w:val="24"/>
        </w:rPr>
        <w:t xml:space="preserve">. Should one or more of these </w:t>
      </w:r>
      <w:r w:rsidR="008013E5">
        <w:rPr>
          <w:rFonts w:ascii="Arial" w:hAnsi="Arial" w:cs="Arial"/>
          <w:sz w:val="24"/>
          <w:szCs w:val="24"/>
        </w:rPr>
        <w:t>employees</w:t>
      </w:r>
      <w:r w:rsidRPr="00E36EAE">
        <w:rPr>
          <w:rFonts w:ascii="Arial" w:hAnsi="Arial" w:cs="Arial"/>
          <w:sz w:val="24"/>
          <w:szCs w:val="24"/>
        </w:rPr>
        <w:t xml:space="preserve"> be absent the remaining team will carry out the functions of the office with the assistance of </w:t>
      </w:r>
      <w:r w:rsidR="00237662">
        <w:rPr>
          <w:rFonts w:ascii="Arial" w:hAnsi="Arial" w:cs="Arial"/>
          <w:sz w:val="24"/>
          <w:szCs w:val="24"/>
        </w:rPr>
        <w:t>colleagues and other advisors</w:t>
      </w:r>
      <w:r w:rsidRPr="00E36EAE">
        <w:rPr>
          <w:rFonts w:ascii="Arial" w:hAnsi="Arial" w:cs="Arial"/>
          <w:sz w:val="24"/>
          <w:szCs w:val="24"/>
        </w:rPr>
        <w:t xml:space="preserve">. If illness results in only one </w:t>
      </w:r>
      <w:r w:rsidR="005B36AB">
        <w:rPr>
          <w:rFonts w:ascii="Arial" w:hAnsi="Arial" w:cs="Arial"/>
          <w:sz w:val="24"/>
          <w:szCs w:val="24"/>
        </w:rPr>
        <w:t xml:space="preserve">SMT </w:t>
      </w:r>
      <w:r w:rsidRPr="00E36EAE">
        <w:rPr>
          <w:rFonts w:ascii="Arial" w:hAnsi="Arial" w:cs="Arial"/>
          <w:sz w:val="24"/>
          <w:szCs w:val="24"/>
        </w:rPr>
        <w:t>member being available, that person will contact the team of Public Appointments Advis</w:t>
      </w:r>
      <w:r w:rsidR="00AC71F5">
        <w:rPr>
          <w:rFonts w:ascii="Arial" w:hAnsi="Arial" w:cs="Arial"/>
          <w:sz w:val="24"/>
          <w:szCs w:val="24"/>
        </w:rPr>
        <w:t>e</w:t>
      </w:r>
      <w:r w:rsidRPr="00E36EAE">
        <w:rPr>
          <w:rFonts w:ascii="Arial" w:hAnsi="Arial" w:cs="Arial"/>
          <w:sz w:val="24"/>
          <w:szCs w:val="24"/>
        </w:rPr>
        <w:t>rs and arrange for additional assistance to cover the period of absence. Depending on the nature of assistance required, additional support from other key suppliers may be sought. Contact details for Public Appointments Advis</w:t>
      </w:r>
      <w:r w:rsidR="00AC71F5">
        <w:rPr>
          <w:rFonts w:ascii="Arial" w:hAnsi="Arial" w:cs="Arial"/>
          <w:sz w:val="24"/>
          <w:szCs w:val="24"/>
        </w:rPr>
        <w:t>e</w:t>
      </w:r>
      <w:r w:rsidRPr="00E36EAE">
        <w:rPr>
          <w:rFonts w:ascii="Arial" w:hAnsi="Arial" w:cs="Arial"/>
          <w:sz w:val="24"/>
          <w:szCs w:val="24"/>
        </w:rPr>
        <w:t>rs and key suppliers are given in Appendix 2.</w:t>
      </w:r>
    </w:p>
    <w:p w14:paraId="4AA355F3" w14:textId="77777777" w:rsidR="00E36EAE" w:rsidRPr="00E36EAE" w:rsidRDefault="00E36EAE" w:rsidP="00A57E41">
      <w:pPr>
        <w:rPr>
          <w:rFonts w:ascii="Arial" w:hAnsi="Arial" w:cs="Arial"/>
          <w:sz w:val="24"/>
          <w:szCs w:val="24"/>
        </w:rPr>
      </w:pPr>
    </w:p>
    <w:p w14:paraId="772538D2" w14:textId="3B51D1E5" w:rsidR="00E36EAE" w:rsidRPr="00E36EAE" w:rsidRDefault="00E36EAE" w:rsidP="00A57E41">
      <w:pPr>
        <w:rPr>
          <w:rFonts w:ascii="Arial" w:hAnsi="Arial" w:cs="Arial"/>
          <w:sz w:val="24"/>
          <w:szCs w:val="24"/>
        </w:rPr>
      </w:pPr>
      <w:r w:rsidRPr="00E36EAE">
        <w:rPr>
          <w:rFonts w:ascii="Arial" w:hAnsi="Arial" w:cs="Arial"/>
          <w:sz w:val="24"/>
          <w:szCs w:val="24"/>
        </w:rPr>
        <w:t xml:space="preserve">The </w:t>
      </w:r>
      <w:r w:rsidR="00237662">
        <w:rPr>
          <w:rFonts w:ascii="Arial" w:hAnsi="Arial" w:cs="Arial"/>
          <w:sz w:val="24"/>
          <w:szCs w:val="24"/>
        </w:rPr>
        <w:t xml:space="preserve">remaining </w:t>
      </w:r>
      <w:r w:rsidR="002B6406">
        <w:rPr>
          <w:rFonts w:ascii="Arial" w:hAnsi="Arial" w:cs="Arial"/>
          <w:sz w:val="24"/>
          <w:szCs w:val="24"/>
        </w:rPr>
        <w:t>SMT</w:t>
      </w:r>
      <w:r w:rsidRPr="00E36EAE">
        <w:rPr>
          <w:rFonts w:ascii="Arial" w:hAnsi="Arial" w:cs="Arial"/>
          <w:sz w:val="24"/>
          <w:szCs w:val="24"/>
        </w:rPr>
        <w:t xml:space="preserve"> member will also inform the Scottish Parliamentary Corporate Body (SPCB) and the Public Appointments</w:t>
      </w:r>
      <w:r w:rsidR="00CE6639">
        <w:rPr>
          <w:rFonts w:ascii="Arial" w:hAnsi="Arial" w:cs="Arial"/>
          <w:sz w:val="24"/>
          <w:szCs w:val="24"/>
        </w:rPr>
        <w:t xml:space="preserve"> T</w:t>
      </w:r>
      <w:r w:rsidRPr="00E36EAE">
        <w:rPr>
          <w:rFonts w:ascii="Arial" w:hAnsi="Arial" w:cs="Arial"/>
          <w:sz w:val="24"/>
          <w:szCs w:val="24"/>
        </w:rPr>
        <w:t>eam (PA</w:t>
      </w:r>
      <w:r w:rsidR="00CE6639">
        <w:rPr>
          <w:rFonts w:ascii="Arial" w:hAnsi="Arial" w:cs="Arial"/>
          <w:sz w:val="24"/>
          <w:szCs w:val="24"/>
        </w:rPr>
        <w:t>T</w:t>
      </w:r>
      <w:r w:rsidRPr="00E36EAE">
        <w:rPr>
          <w:rFonts w:ascii="Arial" w:hAnsi="Arial" w:cs="Arial"/>
          <w:sz w:val="24"/>
          <w:szCs w:val="24"/>
        </w:rPr>
        <w:t>) at the Scottish Government of the situation.</w:t>
      </w:r>
    </w:p>
    <w:p w14:paraId="6A01BF8E" w14:textId="77777777" w:rsidR="00E36EAE" w:rsidRPr="00E36EAE" w:rsidRDefault="00E36EAE" w:rsidP="00A57E41">
      <w:pPr>
        <w:rPr>
          <w:rFonts w:ascii="Arial" w:hAnsi="Arial" w:cs="Arial"/>
          <w:sz w:val="24"/>
          <w:szCs w:val="24"/>
        </w:rPr>
      </w:pPr>
    </w:p>
    <w:p w14:paraId="601EA0BF" w14:textId="032ABFE8" w:rsidR="00E36EAE" w:rsidRDefault="00E36EAE" w:rsidP="00A57E41">
      <w:pPr>
        <w:rPr>
          <w:rFonts w:ascii="Arial" w:hAnsi="Arial" w:cs="Arial"/>
          <w:sz w:val="24"/>
          <w:szCs w:val="24"/>
        </w:rPr>
      </w:pPr>
      <w:r w:rsidRPr="00E36EAE">
        <w:rPr>
          <w:rFonts w:ascii="Arial" w:hAnsi="Arial" w:cs="Arial"/>
          <w:sz w:val="24"/>
          <w:szCs w:val="24"/>
        </w:rPr>
        <w:t xml:space="preserve">Where the final remaining </w:t>
      </w:r>
      <w:r w:rsidR="002B6406">
        <w:rPr>
          <w:rFonts w:ascii="Arial" w:hAnsi="Arial" w:cs="Arial"/>
          <w:sz w:val="24"/>
          <w:szCs w:val="24"/>
        </w:rPr>
        <w:t>SMT</w:t>
      </w:r>
      <w:r w:rsidRPr="00E36EAE">
        <w:rPr>
          <w:rFonts w:ascii="Arial" w:hAnsi="Arial" w:cs="Arial"/>
          <w:sz w:val="24"/>
          <w:szCs w:val="24"/>
        </w:rPr>
        <w:t xml:space="preserve"> member also falls ill they will inform </w:t>
      </w:r>
      <w:r w:rsidR="00237662">
        <w:rPr>
          <w:rFonts w:ascii="Arial" w:hAnsi="Arial" w:cs="Arial"/>
          <w:sz w:val="24"/>
          <w:szCs w:val="24"/>
        </w:rPr>
        <w:t xml:space="preserve">colleagues and </w:t>
      </w:r>
      <w:r w:rsidRPr="00E36EAE">
        <w:rPr>
          <w:rFonts w:ascii="Arial" w:hAnsi="Arial" w:cs="Arial"/>
          <w:sz w:val="24"/>
          <w:szCs w:val="24"/>
        </w:rPr>
        <w:t xml:space="preserve">the SPCB of the situation. </w:t>
      </w:r>
    </w:p>
    <w:p w14:paraId="0B20FB76" w14:textId="0B5B8E93" w:rsidR="00663824" w:rsidRDefault="00663824" w:rsidP="00A57E41">
      <w:pPr>
        <w:rPr>
          <w:rFonts w:ascii="Arial" w:hAnsi="Arial" w:cs="Arial"/>
          <w:sz w:val="24"/>
          <w:szCs w:val="24"/>
        </w:rPr>
      </w:pPr>
    </w:p>
    <w:p w14:paraId="5279536D" w14:textId="262D64F2" w:rsidR="00663824" w:rsidRPr="00E36EAE" w:rsidRDefault="00663824" w:rsidP="00A57E41">
      <w:pPr>
        <w:rPr>
          <w:rFonts w:ascii="Arial" w:hAnsi="Arial" w:cs="Arial"/>
          <w:sz w:val="24"/>
          <w:szCs w:val="24"/>
        </w:rPr>
      </w:pPr>
      <w:r>
        <w:rPr>
          <w:rFonts w:ascii="Arial" w:hAnsi="Arial" w:cs="Arial"/>
          <w:sz w:val="24"/>
          <w:szCs w:val="24"/>
        </w:rPr>
        <w:t xml:space="preserve">Depending on the nature </w:t>
      </w:r>
      <w:r w:rsidR="008013E5">
        <w:rPr>
          <w:rFonts w:ascii="Arial" w:hAnsi="Arial" w:cs="Arial"/>
          <w:sz w:val="24"/>
          <w:szCs w:val="24"/>
        </w:rPr>
        <w:t xml:space="preserve">of the </w:t>
      </w:r>
      <w:r>
        <w:rPr>
          <w:rFonts w:ascii="Arial" w:hAnsi="Arial" w:cs="Arial"/>
          <w:sz w:val="24"/>
          <w:szCs w:val="24"/>
        </w:rPr>
        <w:t>emergency and government advice</w:t>
      </w:r>
      <w:r w:rsidR="00AC71F5">
        <w:rPr>
          <w:rFonts w:ascii="Arial" w:hAnsi="Arial" w:cs="Arial"/>
          <w:sz w:val="24"/>
          <w:szCs w:val="24"/>
        </w:rPr>
        <w:t>,</w:t>
      </w:r>
      <w:r>
        <w:rPr>
          <w:rFonts w:ascii="Arial" w:hAnsi="Arial" w:cs="Arial"/>
          <w:sz w:val="24"/>
          <w:szCs w:val="24"/>
        </w:rPr>
        <w:t xml:space="preserve"> the Commissioner</w:t>
      </w:r>
      <w:r w:rsidR="00237662">
        <w:rPr>
          <w:rFonts w:ascii="Arial" w:hAnsi="Arial" w:cs="Arial"/>
          <w:sz w:val="24"/>
          <w:szCs w:val="24"/>
        </w:rPr>
        <w:t>, SMT member</w:t>
      </w:r>
      <w:r>
        <w:rPr>
          <w:rFonts w:ascii="Arial" w:hAnsi="Arial" w:cs="Arial"/>
          <w:sz w:val="24"/>
          <w:szCs w:val="24"/>
        </w:rPr>
        <w:t xml:space="preserve"> </w:t>
      </w:r>
      <w:r w:rsidR="00237662">
        <w:rPr>
          <w:rFonts w:ascii="Arial" w:hAnsi="Arial" w:cs="Arial"/>
          <w:sz w:val="24"/>
          <w:szCs w:val="24"/>
        </w:rPr>
        <w:t xml:space="preserve">and/or the SPCB </w:t>
      </w:r>
      <w:r>
        <w:rPr>
          <w:rFonts w:ascii="Arial" w:hAnsi="Arial" w:cs="Arial"/>
          <w:sz w:val="24"/>
          <w:szCs w:val="24"/>
        </w:rPr>
        <w:t>may decide to close the office.</w:t>
      </w:r>
    </w:p>
    <w:p w14:paraId="17DA5A21" w14:textId="77777777" w:rsidR="00E36EAE" w:rsidRPr="00E36EAE" w:rsidRDefault="00E36EAE" w:rsidP="00A57E41">
      <w:pPr>
        <w:rPr>
          <w:rFonts w:ascii="Arial" w:hAnsi="Arial" w:cs="Arial"/>
          <w:b/>
          <w:sz w:val="24"/>
          <w:szCs w:val="24"/>
        </w:rPr>
      </w:pPr>
    </w:p>
    <w:p w14:paraId="2EC06660" w14:textId="77777777" w:rsidR="00E36EAE" w:rsidRPr="00663824" w:rsidRDefault="00E36EAE" w:rsidP="00A57E41">
      <w:pPr>
        <w:rPr>
          <w:rFonts w:ascii="Arial" w:hAnsi="Arial" w:cs="Arial"/>
          <w:b/>
          <w:color w:val="00A19A" w:themeColor="accent1"/>
          <w:sz w:val="24"/>
          <w:szCs w:val="24"/>
        </w:rPr>
      </w:pPr>
      <w:r w:rsidRPr="00663824">
        <w:rPr>
          <w:rFonts w:ascii="Arial" w:hAnsi="Arial" w:cs="Arial"/>
          <w:b/>
          <w:color w:val="00A19A" w:themeColor="accent1"/>
          <w:sz w:val="24"/>
          <w:szCs w:val="24"/>
        </w:rPr>
        <w:t>Role of the Scottish Parliamentary Corporate Body (SPCB)</w:t>
      </w:r>
    </w:p>
    <w:p w14:paraId="2624482B" w14:textId="77777777" w:rsidR="00E36EAE" w:rsidRPr="00E36EAE" w:rsidRDefault="00E36EAE" w:rsidP="00A57E41">
      <w:pPr>
        <w:rPr>
          <w:rFonts w:ascii="Arial" w:hAnsi="Arial" w:cs="Arial"/>
          <w:sz w:val="24"/>
          <w:szCs w:val="24"/>
        </w:rPr>
      </w:pPr>
    </w:p>
    <w:p w14:paraId="58F1648C" w14:textId="65263E44" w:rsidR="00E36EAE" w:rsidRPr="00E36EAE" w:rsidRDefault="00E36EAE" w:rsidP="00A57E41">
      <w:pPr>
        <w:rPr>
          <w:rFonts w:ascii="Arial" w:hAnsi="Arial" w:cs="Arial"/>
          <w:sz w:val="24"/>
          <w:szCs w:val="24"/>
        </w:rPr>
      </w:pPr>
      <w:r w:rsidRPr="00E36EAE">
        <w:rPr>
          <w:rFonts w:ascii="Arial" w:hAnsi="Arial" w:cs="Arial"/>
          <w:sz w:val="24"/>
          <w:szCs w:val="24"/>
        </w:rPr>
        <w:t>There are wider issues</w:t>
      </w:r>
      <w:r w:rsidR="009445A6">
        <w:rPr>
          <w:rFonts w:ascii="Arial" w:hAnsi="Arial" w:cs="Arial"/>
          <w:sz w:val="24"/>
          <w:szCs w:val="24"/>
        </w:rPr>
        <w:t>, such as</w:t>
      </w:r>
      <w:r w:rsidRPr="00E36EAE">
        <w:rPr>
          <w:rFonts w:ascii="Arial" w:hAnsi="Arial" w:cs="Arial"/>
          <w:sz w:val="24"/>
          <w:szCs w:val="24"/>
        </w:rPr>
        <w:t xml:space="preserve"> </w:t>
      </w:r>
      <w:r w:rsidR="009445A6">
        <w:rPr>
          <w:rFonts w:ascii="Arial" w:hAnsi="Arial" w:cs="Arial"/>
          <w:sz w:val="24"/>
          <w:szCs w:val="24"/>
        </w:rPr>
        <w:t xml:space="preserve">pandemic, </w:t>
      </w:r>
      <w:r w:rsidRPr="00E36EAE">
        <w:rPr>
          <w:rFonts w:ascii="Arial" w:hAnsi="Arial" w:cs="Arial"/>
          <w:sz w:val="24"/>
          <w:szCs w:val="24"/>
        </w:rPr>
        <w:t>social unrest</w:t>
      </w:r>
      <w:r w:rsidR="009445A6">
        <w:rPr>
          <w:rFonts w:ascii="Arial" w:hAnsi="Arial" w:cs="Arial"/>
          <w:sz w:val="24"/>
          <w:szCs w:val="24"/>
        </w:rPr>
        <w:t xml:space="preserve"> or </w:t>
      </w:r>
      <w:r w:rsidR="00237662">
        <w:rPr>
          <w:rFonts w:ascii="Arial" w:hAnsi="Arial" w:cs="Arial"/>
          <w:sz w:val="24"/>
          <w:szCs w:val="24"/>
        </w:rPr>
        <w:t>climate emergency</w:t>
      </w:r>
      <w:r w:rsidR="009445A6">
        <w:rPr>
          <w:rFonts w:ascii="Arial" w:hAnsi="Arial" w:cs="Arial"/>
          <w:sz w:val="24"/>
          <w:szCs w:val="24"/>
        </w:rPr>
        <w:t>,</w:t>
      </w:r>
      <w:r w:rsidRPr="00E36EAE">
        <w:rPr>
          <w:rFonts w:ascii="Arial" w:hAnsi="Arial" w:cs="Arial"/>
          <w:sz w:val="24"/>
          <w:szCs w:val="24"/>
        </w:rPr>
        <w:t xml:space="preserve"> which could mean that the Commissioner and </w:t>
      </w:r>
      <w:r w:rsidR="008013E5">
        <w:rPr>
          <w:rFonts w:ascii="Arial" w:hAnsi="Arial" w:cs="Arial"/>
          <w:sz w:val="24"/>
          <w:szCs w:val="24"/>
        </w:rPr>
        <w:t>employees</w:t>
      </w:r>
      <w:r w:rsidRPr="00E36EAE">
        <w:rPr>
          <w:rFonts w:ascii="Arial" w:hAnsi="Arial" w:cs="Arial"/>
          <w:sz w:val="24"/>
          <w:szCs w:val="24"/>
        </w:rPr>
        <w:t xml:space="preserve"> would be unable to carry out their duties. </w:t>
      </w:r>
    </w:p>
    <w:p w14:paraId="3FAB4146" w14:textId="77777777" w:rsidR="00E36EAE" w:rsidRPr="00E36EAE" w:rsidRDefault="00E36EAE" w:rsidP="00A57E41">
      <w:pPr>
        <w:rPr>
          <w:rFonts w:ascii="Arial" w:hAnsi="Arial" w:cs="Arial"/>
          <w:sz w:val="24"/>
          <w:szCs w:val="24"/>
        </w:rPr>
      </w:pPr>
    </w:p>
    <w:p w14:paraId="27F40248" w14:textId="10A60726" w:rsidR="00E36EAE" w:rsidRPr="00E36EAE" w:rsidRDefault="00E36EAE" w:rsidP="00A57E41">
      <w:pPr>
        <w:rPr>
          <w:rFonts w:ascii="Arial" w:hAnsi="Arial" w:cs="Arial"/>
          <w:sz w:val="24"/>
          <w:szCs w:val="24"/>
        </w:rPr>
      </w:pPr>
      <w:r w:rsidRPr="00E36EAE">
        <w:rPr>
          <w:rFonts w:ascii="Arial" w:hAnsi="Arial" w:cs="Arial"/>
          <w:sz w:val="24"/>
          <w:szCs w:val="24"/>
        </w:rPr>
        <w:t>Under the Scottish Parliamentary Commissions and Commissioners Act 2010</w:t>
      </w:r>
      <w:r w:rsidR="008013E5">
        <w:rPr>
          <w:rFonts w:ascii="Arial" w:hAnsi="Arial" w:cs="Arial"/>
          <w:sz w:val="24"/>
          <w:szCs w:val="24"/>
        </w:rPr>
        <w:t>,</w:t>
      </w:r>
      <w:r w:rsidRPr="00E36EAE">
        <w:rPr>
          <w:rFonts w:ascii="Arial" w:hAnsi="Arial" w:cs="Arial"/>
          <w:sz w:val="24"/>
          <w:szCs w:val="24"/>
        </w:rPr>
        <w:t xml:space="preserve"> the SPCB may appoint an acting Commissioner if the office of the Commissioner is vacant or if the Commissioner is unable to perform </w:t>
      </w:r>
      <w:r w:rsidR="00007612">
        <w:rPr>
          <w:rFonts w:ascii="Arial" w:hAnsi="Arial" w:cs="Arial"/>
          <w:sz w:val="24"/>
          <w:szCs w:val="24"/>
        </w:rPr>
        <w:t>thei</w:t>
      </w:r>
      <w:r w:rsidRPr="00E36EAE">
        <w:rPr>
          <w:rFonts w:ascii="Arial" w:hAnsi="Arial" w:cs="Arial"/>
          <w:sz w:val="24"/>
          <w:szCs w:val="24"/>
        </w:rPr>
        <w:t>r functions.</w:t>
      </w:r>
    </w:p>
    <w:p w14:paraId="5708548E" w14:textId="77777777" w:rsidR="00E36EAE" w:rsidRPr="00E36EAE" w:rsidRDefault="00E36EAE" w:rsidP="00A57E41">
      <w:pPr>
        <w:rPr>
          <w:rFonts w:ascii="Arial" w:hAnsi="Arial" w:cs="Arial"/>
          <w:sz w:val="24"/>
          <w:szCs w:val="24"/>
        </w:rPr>
      </w:pPr>
    </w:p>
    <w:p w14:paraId="75A0A19A" w14:textId="4A3E4E56" w:rsidR="00E36EAE" w:rsidRDefault="00E36EAE" w:rsidP="00A57E41">
      <w:pPr>
        <w:rPr>
          <w:rFonts w:ascii="Arial" w:hAnsi="Arial" w:cs="Arial"/>
          <w:sz w:val="24"/>
          <w:szCs w:val="24"/>
        </w:rPr>
      </w:pPr>
      <w:r w:rsidRPr="00E36EAE">
        <w:rPr>
          <w:rFonts w:ascii="Arial" w:hAnsi="Arial" w:cs="Arial"/>
          <w:sz w:val="24"/>
          <w:szCs w:val="24"/>
        </w:rPr>
        <w:t xml:space="preserve">Further to this duty, this </w:t>
      </w:r>
      <w:r w:rsidR="008013E5">
        <w:rPr>
          <w:rFonts w:ascii="Arial" w:hAnsi="Arial" w:cs="Arial"/>
          <w:sz w:val="24"/>
          <w:szCs w:val="24"/>
        </w:rPr>
        <w:t>business continuity</w:t>
      </w:r>
      <w:r w:rsidRPr="00E36EAE">
        <w:rPr>
          <w:rFonts w:ascii="Arial" w:hAnsi="Arial" w:cs="Arial"/>
          <w:sz w:val="24"/>
          <w:szCs w:val="24"/>
        </w:rPr>
        <w:t xml:space="preserve"> plan and its appendices have been provided to the SPCB. In extreme circumstances, the SPCB will have contact details for the Commissioner’s </w:t>
      </w:r>
      <w:r w:rsidR="008013E5">
        <w:rPr>
          <w:rFonts w:ascii="Arial" w:hAnsi="Arial" w:cs="Arial"/>
          <w:sz w:val="24"/>
          <w:szCs w:val="24"/>
        </w:rPr>
        <w:t>employees</w:t>
      </w:r>
      <w:r w:rsidR="008013E5" w:rsidRPr="00E36EAE">
        <w:rPr>
          <w:rFonts w:ascii="Arial" w:hAnsi="Arial" w:cs="Arial"/>
          <w:sz w:val="24"/>
          <w:szCs w:val="24"/>
        </w:rPr>
        <w:t xml:space="preserve"> </w:t>
      </w:r>
      <w:r w:rsidRPr="00E36EAE">
        <w:rPr>
          <w:rFonts w:ascii="Arial" w:hAnsi="Arial" w:cs="Arial"/>
          <w:sz w:val="24"/>
          <w:szCs w:val="24"/>
        </w:rPr>
        <w:t>and key suppliers and access to all the Commissioner’s records. The SPCB may, should it so decide, make these available to an acting Commissioner.</w:t>
      </w:r>
    </w:p>
    <w:p w14:paraId="1F433E08" w14:textId="71AF7645" w:rsidR="00007612" w:rsidRDefault="00007612" w:rsidP="00A57E41">
      <w:pPr>
        <w:rPr>
          <w:rFonts w:ascii="Arial" w:hAnsi="Arial" w:cs="Arial"/>
          <w:sz w:val="24"/>
          <w:szCs w:val="24"/>
        </w:rPr>
      </w:pPr>
    </w:p>
    <w:p w14:paraId="551AA9E9" w14:textId="77777777" w:rsidR="00A57E41" w:rsidRDefault="00A57E41">
      <w:pPr>
        <w:rPr>
          <w:rFonts w:ascii="Arial" w:hAnsi="Arial" w:cs="Arial"/>
          <w:b/>
          <w:color w:val="00A19A" w:themeColor="accent1"/>
          <w:sz w:val="24"/>
          <w:szCs w:val="24"/>
        </w:rPr>
      </w:pPr>
      <w:r>
        <w:rPr>
          <w:rFonts w:ascii="Arial" w:hAnsi="Arial" w:cs="Arial"/>
          <w:b/>
          <w:color w:val="00A19A" w:themeColor="accent1"/>
          <w:sz w:val="24"/>
          <w:szCs w:val="24"/>
        </w:rPr>
        <w:br w:type="page"/>
      </w:r>
    </w:p>
    <w:p w14:paraId="70338442" w14:textId="55D12F91" w:rsidR="00E36EAE" w:rsidRPr="00663824" w:rsidRDefault="00E36EAE" w:rsidP="00A57E41">
      <w:pPr>
        <w:rPr>
          <w:rFonts w:ascii="Arial" w:hAnsi="Arial" w:cs="Arial"/>
          <w:b/>
          <w:color w:val="00A19A" w:themeColor="accent1"/>
          <w:sz w:val="24"/>
          <w:szCs w:val="24"/>
        </w:rPr>
      </w:pPr>
      <w:r w:rsidRPr="00663824">
        <w:rPr>
          <w:rFonts w:ascii="Arial" w:hAnsi="Arial" w:cs="Arial"/>
          <w:b/>
          <w:color w:val="00A19A" w:themeColor="accent1"/>
          <w:sz w:val="24"/>
          <w:szCs w:val="24"/>
        </w:rPr>
        <w:lastRenderedPageBreak/>
        <w:t>Restoring office functions</w:t>
      </w:r>
    </w:p>
    <w:p w14:paraId="0365B9C3" w14:textId="77777777" w:rsidR="00E36EAE" w:rsidRPr="00E36EAE" w:rsidRDefault="00E36EAE" w:rsidP="00A57E41">
      <w:pPr>
        <w:rPr>
          <w:rFonts w:ascii="Arial" w:hAnsi="Arial" w:cs="Arial"/>
          <w:b/>
          <w:sz w:val="24"/>
          <w:szCs w:val="24"/>
        </w:rPr>
      </w:pPr>
    </w:p>
    <w:p w14:paraId="709422F6" w14:textId="77777777" w:rsidR="00E36EAE" w:rsidRPr="00E36EAE" w:rsidRDefault="00E36EAE" w:rsidP="00A57E41">
      <w:pPr>
        <w:rPr>
          <w:rFonts w:ascii="Arial" w:hAnsi="Arial" w:cs="Arial"/>
          <w:sz w:val="24"/>
          <w:szCs w:val="24"/>
        </w:rPr>
      </w:pPr>
      <w:r w:rsidRPr="00E36EAE">
        <w:rPr>
          <w:rFonts w:ascii="Arial" w:hAnsi="Arial" w:cs="Arial"/>
          <w:sz w:val="24"/>
          <w:szCs w:val="24"/>
        </w:rPr>
        <w:t>The Commissioner’s functions can be restored by consulting the following documents.</w:t>
      </w:r>
    </w:p>
    <w:p w14:paraId="7E0E2F40" w14:textId="77777777" w:rsidR="00E36EAE" w:rsidRPr="00E36EAE" w:rsidRDefault="00E36EAE" w:rsidP="00A57E41">
      <w:pPr>
        <w:rPr>
          <w:rFonts w:ascii="Arial" w:hAnsi="Arial" w:cs="Arial"/>
          <w:sz w:val="24"/>
          <w:szCs w:val="24"/>
        </w:rPr>
      </w:pPr>
    </w:p>
    <w:p w14:paraId="455F9412" w14:textId="694CA7E6" w:rsidR="00663824" w:rsidRDefault="00E36EAE" w:rsidP="00A57E41">
      <w:pPr>
        <w:rPr>
          <w:rFonts w:ascii="Arial" w:hAnsi="Arial" w:cs="Arial"/>
          <w:sz w:val="24"/>
          <w:szCs w:val="24"/>
        </w:rPr>
      </w:pPr>
      <w:r w:rsidRPr="00E36EAE">
        <w:rPr>
          <w:rFonts w:ascii="Arial" w:hAnsi="Arial" w:cs="Arial"/>
          <w:sz w:val="24"/>
          <w:szCs w:val="24"/>
        </w:rPr>
        <w:t>General</w:t>
      </w:r>
    </w:p>
    <w:p w14:paraId="4D6B0EB8" w14:textId="266A595D" w:rsidR="00E36EAE" w:rsidRDefault="00F11FB6" w:rsidP="00A57E41">
      <w:pPr>
        <w:pStyle w:val="ListParagraph"/>
        <w:numPr>
          <w:ilvl w:val="0"/>
          <w:numId w:val="12"/>
        </w:numPr>
        <w:rPr>
          <w:rFonts w:ascii="Arial" w:hAnsi="Arial" w:cs="Arial"/>
        </w:rPr>
      </w:pPr>
      <w:hyperlink r:id="rId9" w:history="1">
        <w:r w:rsidR="00E36EAE" w:rsidRPr="00520488">
          <w:rPr>
            <w:rStyle w:val="Hyperlink"/>
            <w:rFonts w:ascii="Arial" w:hAnsi="Arial" w:cs="Arial"/>
          </w:rPr>
          <w:t>Strategic Plan</w:t>
        </w:r>
      </w:hyperlink>
    </w:p>
    <w:p w14:paraId="4DA63C5E" w14:textId="32F51E0B" w:rsidR="00520488" w:rsidRDefault="00F11FB6" w:rsidP="00A57E41">
      <w:pPr>
        <w:pStyle w:val="ListParagraph"/>
        <w:numPr>
          <w:ilvl w:val="0"/>
          <w:numId w:val="12"/>
        </w:numPr>
        <w:rPr>
          <w:rFonts w:ascii="Arial" w:hAnsi="Arial" w:cs="Arial"/>
        </w:rPr>
      </w:pPr>
      <w:hyperlink r:id="rId10" w:history="1">
        <w:r w:rsidR="00520488" w:rsidRPr="00520488">
          <w:rPr>
            <w:rStyle w:val="Hyperlink"/>
            <w:rFonts w:ascii="Arial" w:hAnsi="Arial" w:cs="Arial"/>
          </w:rPr>
          <w:t>Annual Report and Accounts</w:t>
        </w:r>
      </w:hyperlink>
    </w:p>
    <w:p w14:paraId="3C147E4A" w14:textId="53500F55" w:rsidR="00E36EAE" w:rsidRPr="00663824" w:rsidRDefault="00F11FB6" w:rsidP="00A57E41">
      <w:pPr>
        <w:pStyle w:val="ListParagraph"/>
        <w:numPr>
          <w:ilvl w:val="0"/>
          <w:numId w:val="12"/>
        </w:numPr>
        <w:rPr>
          <w:rFonts w:ascii="Arial" w:hAnsi="Arial" w:cs="Arial"/>
        </w:rPr>
      </w:pPr>
      <w:hyperlink r:id="rId11" w:history="1">
        <w:r w:rsidR="00520488" w:rsidRPr="00520488">
          <w:rPr>
            <w:rStyle w:val="Hyperlink"/>
            <w:rFonts w:ascii="Arial" w:hAnsi="Arial" w:cs="Arial"/>
          </w:rPr>
          <w:t xml:space="preserve">Biennial </w:t>
        </w:r>
        <w:r w:rsidR="00E36EAE" w:rsidRPr="00520488">
          <w:rPr>
            <w:rStyle w:val="Hyperlink"/>
            <w:rFonts w:ascii="Arial" w:hAnsi="Arial" w:cs="Arial"/>
          </w:rPr>
          <w:t>Business Plan</w:t>
        </w:r>
      </w:hyperlink>
    </w:p>
    <w:p w14:paraId="6FAED07A" w14:textId="77777777" w:rsidR="00520488" w:rsidRPr="00663824" w:rsidRDefault="00F11FB6" w:rsidP="00A57E41">
      <w:pPr>
        <w:pStyle w:val="ListParagraph"/>
        <w:numPr>
          <w:ilvl w:val="0"/>
          <w:numId w:val="12"/>
        </w:numPr>
        <w:rPr>
          <w:rFonts w:ascii="Arial" w:hAnsi="Arial" w:cs="Arial"/>
        </w:rPr>
      </w:pPr>
      <w:hyperlink r:id="rId12" w:history="1">
        <w:r w:rsidR="00520488" w:rsidRPr="00520488">
          <w:rPr>
            <w:rStyle w:val="Hyperlink"/>
            <w:rFonts w:ascii="Arial" w:hAnsi="Arial" w:cs="Arial"/>
          </w:rPr>
          <w:t>Staff Handbook</w:t>
        </w:r>
      </w:hyperlink>
    </w:p>
    <w:p w14:paraId="4FEDE500" w14:textId="081127E1" w:rsidR="00E36EAE" w:rsidRPr="00663824" w:rsidRDefault="00F11FB6" w:rsidP="00A57E41">
      <w:pPr>
        <w:pStyle w:val="ListParagraph"/>
        <w:numPr>
          <w:ilvl w:val="0"/>
          <w:numId w:val="12"/>
        </w:numPr>
        <w:rPr>
          <w:rFonts w:ascii="Arial" w:hAnsi="Arial" w:cs="Arial"/>
        </w:rPr>
      </w:pPr>
      <w:hyperlink r:id="rId13" w:history="1">
        <w:r w:rsidR="00E36EAE" w:rsidRPr="000B2B38">
          <w:rPr>
            <w:rStyle w:val="Hyperlink"/>
            <w:rFonts w:ascii="Arial" w:hAnsi="Arial" w:cs="Arial"/>
          </w:rPr>
          <w:t>Scheme of Delegation</w:t>
        </w:r>
      </w:hyperlink>
    </w:p>
    <w:p w14:paraId="148EBB4D" w14:textId="1057539F" w:rsidR="00E36EAE" w:rsidRPr="00663824" w:rsidRDefault="00F11FB6" w:rsidP="00A57E41">
      <w:pPr>
        <w:pStyle w:val="ListParagraph"/>
        <w:numPr>
          <w:ilvl w:val="0"/>
          <w:numId w:val="12"/>
        </w:numPr>
        <w:rPr>
          <w:rFonts w:ascii="Arial" w:hAnsi="Arial" w:cs="Arial"/>
        </w:rPr>
      </w:pPr>
      <w:hyperlink r:id="rId14" w:history="1">
        <w:r w:rsidR="00E36EAE" w:rsidRPr="00520488">
          <w:rPr>
            <w:rStyle w:val="Hyperlink"/>
            <w:rFonts w:ascii="Arial" w:hAnsi="Arial" w:cs="Arial"/>
          </w:rPr>
          <w:t>Policy Register</w:t>
        </w:r>
      </w:hyperlink>
      <w:r w:rsidR="00520488">
        <w:rPr>
          <w:rFonts w:ascii="Arial" w:hAnsi="Arial" w:cs="Arial"/>
        </w:rPr>
        <w:t xml:space="preserve"> (internal link only)</w:t>
      </w:r>
    </w:p>
    <w:p w14:paraId="146D9136" w14:textId="59999D37" w:rsidR="00E36EAE" w:rsidRDefault="00F11FB6" w:rsidP="00A57E41">
      <w:pPr>
        <w:pStyle w:val="ListParagraph"/>
        <w:numPr>
          <w:ilvl w:val="0"/>
          <w:numId w:val="12"/>
        </w:numPr>
        <w:rPr>
          <w:rFonts w:ascii="Arial" w:hAnsi="Arial" w:cs="Arial"/>
        </w:rPr>
      </w:pPr>
      <w:hyperlink r:id="rId15" w:history="1">
        <w:r w:rsidR="00E36EAE" w:rsidRPr="00520488">
          <w:rPr>
            <w:rStyle w:val="Hyperlink"/>
            <w:rFonts w:ascii="Arial" w:hAnsi="Arial" w:cs="Arial"/>
          </w:rPr>
          <w:t>Financial procedures</w:t>
        </w:r>
      </w:hyperlink>
      <w:r w:rsidR="00520488">
        <w:rPr>
          <w:rFonts w:ascii="Arial" w:hAnsi="Arial" w:cs="Arial"/>
        </w:rPr>
        <w:t xml:space="preserve"> (internal link only)</w:t>
      </w:r>
    </w:p>
    <w:p w14:paraId="6DC87065" w14:textId="30784092" w:rsidR="00FC1258" w:rsidRDefault="00F11FB6" w:rsidP="00A57E41">
      <w:pPr>
        <w:pStyle w:val="ListParagraph"/>
        <w:numPr>
          <w:ilvl w:val="0"/>
          <w:numId w:val="12"/>
        </w:numPr>
        <w:rPr>
          <w:rFonts w:ascii="Arial" w:hAnsi="Arial" w:cs="Arial"/>
        </w:rPr>
      </w:pPr>
      <w:hyperlink r:id="rId16" w:history="1">
        <w:r w:rsidR="00FC1258" w:rsidRPr="00B15D40">
          <w:rPr>
            <w:rStyle w:val="Hyperlink"/>
            <w:rFonts w:ascii="Arial" w:hAnsi="Arial" w:cs="Arial"/>
          </w:rPr>
          <w:t>Job Descriptions</w:t>
        </w:r>
      </w:hyperlink>
      <w:r w:rsidR="00B15D40">
        <w:rPr>
          <w:rFonts w:ascii="Arial" w:hAnsi="Arial" w:cs="Arial"/>
        </w:rPr>
        <w:t xml:space="preserve"> (internal link only)</w:t>
      </w:r>
    </w:p>
    <w:p w14:paraId="6A6DA91C" w14:textId="38A0DFAE" w:rsidR="00FC1258" w:rsidRDefault="00F11FB6" w:rsidP="00A57E41">
      <w:pPr>
        <w:pStyle w:val="ListParagraph"/>
        <w:numPr>
          <w:ilvl w:val="0"/>
          <w:numId w:val="12"/>
        </w:numPr>
        <w:rPr>
          <w:rFonts w:ascii="Arial" w:hAnsi="Arial" w:cs="Arial"/>
        </w:rPr>
      </w:pPr>
      <w:hyperlink r:id="rId17" w:history="1">
        <w:r w:rsidR="00B15D40" w:rsidRPr="00B15D40">
          <w:rPr>
            <w:rStyle w:val="Hyperlink"/>
            <w:rFonts w:ascii="Arial" w:hAnsi="Arial" w:cs="Arial"/>
          </w:rPr>
          <w:t>Role desk instructions</w:t>
        </w:r>
      </w:hyperlink>
      <w:r w:rsidR="00B15D40">
        <w:rPr>
          <w:rFonts w:ascii="Arial" w:hAnsi="Arial" w:cs="Arial"/>
        </w:rPr>
        <w:t xml:space="preserve"> (internal link only)</w:t>
      </w:r>
    </w:p>
    <w:p w14:paraId="39E5F911" w14:textId="77777777" w:rsidR="00007612" w:rsidRDefault="00007612" w:rsidP="00A57E41">
      <w:pPr>
        <w:rPr>
          <w:rFonts w:ascii="Arial" w:hAnsi="Arial" w:cs="Arial"/>
          <w:sz w:val="24"/>
          <w:szCs w:val="24"/>
        </w:rPr>
      </w:pPr>
    </w:p>
    <w:p w14:paraId="157C6373" w14:textId="3B6C0419" w:rsidR="00E36EAE" w:rsidRPr="00E36EAE" w:rsidRDefault="0012512D" w:rsidP="00A57E41">
      <w:pPr>
        <w:rPr>
          <w:rFonts w:ascii="Arial" w:hAnsi="Arial" w:cs="Arial"/>
          <w:sz w:val="24"/>
          <w:szCs w:val="24"/>
        </w:rPr>
      </w:pPr>
      <w:r>
        <w:rPr>
          <w:rFonts w:ascii="Arial" w:hAnsi="Arial" w:cs="Arial"/>
          <w:sz w:val="24"/>
          <w:szCs w:val="24"/>
        </w:rPr>
        <w:t>Complaints handling</w:t>
      </w:r>
    </w:p>
    <w:p w14:paraId="5FFFE115" w14:textId="01B8D97C" w:rsidR="00E36EAE" w:rsidRPr="0012512D" w:rsidRDefault="00F11FB6" w:rsidP="00A57E41">
      <w:pPr>
        <w:pStyle w:val="ListParagraph"/>
        <w:numPr>
          <w:ilvl w:val="0"/>
          <w:numId w:val="12"/>
        </w:numPr>
        <w:rPr>
          <w:rFonts w:ascii="Arial" w:hAnsi="Arial" w:cs="Arial"/>
        </w:rPr>
      </w:pPr>
      <w:hyperlink r:id="rId18" w:history="1">
        <w:r w:rsidR="00520488" w:rsidRPr="000B2B38">
          <w:rPr>
            <w:rStyle w:val="Hyperlink"/>
            <w:rFonts w:ascii="Arial" w:hAnsi="Arial" w:cs="Arial"/>
          </w:rPr>
          <w:t>I</w:t>
        </w:r>
        <w:r w:rsidR="00E36EAE" w:rsidRPr="000B2B38">
          <w:rPr>
            <w:rStyle w:val="Hyperlink"/>
            <w:rFonts w:ascii="Arial" w:hAnsi="Arial" w:cs="Arial"/>
          </w:rPr>
          <w:t>nvestigations</w:t>
        </w:r>
        <w:r w:rsidR="00520488" w:rsidRPr="000B2B38">
          <w:rPr>
            <w:rStyle w:val="Hyperlink"/>
            <w:rFonts w:ascii="Arial" w:hAnsi="Arial" w:cs="Arial"/>
          </w:rPr>
          <w:t xml:space="preserve"> manual</w:t>
        </w:r>
      </w:hyperlink>
      <w:r w:rsidR="000B2B38">
        <w:rPr>
          <w:rFonts w:ascii="Arial" w:hAnsi="Arial" w:cs="Arial"/>
        </w:rPr>
        <w:t xml:space="preserve"> (internal link only)</w:t>
      </w:r>
    </w:p>
    <w:p w14:paraId="7942C873" w14:textId="1AFC6E0A" w:rsidR="00E36EAE" w:rsidRPr="0012512D" w:rsidRDefault="00F11FB6" w:rsidP="00A57E41">
      <w:pPr>
        <w:pStyle w:val="ListParagraph"/>
        <w:numPr>
          <w:ilvl w:val="0"/>
          <w:numId w:val="12"/>
        </w:numPr>
        <w:rPr>
          <w:rFonts w:ascii="Arial" w:hAnsi="Arial" w:cs="Arial"/>
        </w:rPr>
      </w:pPr>
      <w:hyperlink r:id="rId19" w:history="1">
        <w:r w:rsidR="00E36EAE" w:rsidRPr="00FC1258">
          <w:rPr>
            <w:rStyle w:val="Hyperlink"/>
            <w:rFonts w:ascii="Arial" w:hAnsi="Arial" w:cs="Arial"/>
          </w:rPr>
          <w:t xml:space="preserve">Standard </w:t>
        </w:r>
        <w:r w:rsidR="002915F4" w:rsidRPr="00FC1258">
          <w:rPr>
            <w:rStyle w:val="Hyperlink"/>
            <w:rFonts w:ascii="Arial" w:hAnsi="Arial" w:cs="Arial"/>
          </w:rPr>
          <w:t>l</w:t>
        </w:r>
        <w:r w:rsidR="00E36EAE" w:rsidRPr="00FC1258">
          <w:rPr>
            <w:rStyle w:val="Hyperlink"/>
            <w:rFonts w:ascii="Arial" w:hAnsi="Arial" w:cs="Arial"/>
          </w:rPr>
          <w:t>etters</w:t>
        </w:r>
      </w:hyperlink>
      <w:r w:rsidR="00FC1258">
        <w:rPr>
          <w:rFonts w:ascii="Arial" w:hAnsi="Arial" w:cs="Arial"/>
        </w:rPr>
        <w:t xml:space="preserve"> (internal link only)</w:t>
      </w:r>
    </w:p>
    <w:p w14:paraId="27FCB282" w14:textId="79CDD527" w:rsidR="00E36EAE" w:rsidRDefault="00F11FB6" w:rsidP="00A57E41">
      <w:pPr>
        <w:pStyle w:val="ListParagraph"/>
        <w:numPr>
          <w:ilvl w:val="0"/>
          <w:numId w:val="12"/>
        </w:numPr>
        <w:rPr>
          <w:rFonts w:ascii="Arial" w:hAnsi="Arial" w:cs="Arial"/>
        </w:rPr>
      </w:pPr>
      <w:hyperlink r:id="rId20" w:history="1">
        <w:r w:rsidR="00E36EAE" w:rsidRPr="00FC1258">
          <w:rPr>
            <w:rStyle w:val="Hyperlink"/>
            <w:rFonts w:ascii="Arial" w:hAnsi="Arial" w:cs="Arial"/>
          </w:rPr>
          <w:t>Standards Scheme of Delegation</w:t>
        </w:r>
      </w:hyperlink>
      <w:r w:rsidR="00FC1258">
        <w:rPr>
          <w:rFonts w:ascii="Arial" w:hAnsi="Arial" w:cs="Arial"/>
        </w:rPr>
        <w:t xml:space="preserve"> (internal link only)</w:t>
      </w:r>
    </w:p>
    <w:p w14:paraId="531AC4D4" w14:textId="302EC8FC" w:rsidR="00007612" w:rsidRDefault="00F11FB6" w:rsidP="00A57E41">
      <w:pPr>
        <w:pStyle w:val="ListParagraph"/>
        <w:numPr>
          <w:ilvl w:val="0"/>
          <w:numId w:val="12"/>
        </w:numPr>
        <w:rPr>
          <w:rFonts w:ascii="Arial" w:hAnsi="Arial" w:cs="Arial"/>
        </w:rPr>
      </w:pPr>
      <w:hyperlink r:id="rId21" w:history="1">
        <w:r w:rsidR="00007612" w:rsidRPr="00FC1258">
          <w:rPr>
            <w:rStyle w:val="Hyperlink"/>
            <w:rFonts w:ascii="Arial" w:hAnsi="Arial" w:cs="Arial"/>
          </w:rPr>
          <w:t>Case Management System</w:t>
        </w:r>
        <w:r w:rsidR="00FC1258" w:rsidRPr="00FC1258">
          <w:rPr>
            <w:rStyle w:val="Hyperlink"/>
            <w:rFonts w:ascii="Arial" w:hAnsi="Arial" w:cs="Arial"/>
          </w:rPr>
          <w:t xml:space="preserve"> instructions</w:t>
        </w:r>
      </w:hyperlink>
      <w:r w:rsidR="00FC1258">
        <w:rPr>
          <w:rFonts w:ascii="Arial" w:hAnsi="Arial" w:cs="Arial"/>
        </w:rPr>
        <w:t xml:space="preserve"> (internal link only)</w:t>
      </w:r>
    </w:p>
    <w:p w14:paraId="61DD7359" w14:textId="5E63E5F4" w:rsidR="00FC1258" w:rsidRPr="0012512D" w:rsidRDefault="00F11FB6" w:rsidP="00A57E41">
      <w:pPr>
        <w:pStyle w:val="ListParagraph"/>
        <w:numPr>
          <w:ilvl w:val="0"/>
          <w:numId w:val="12"/>
        </w:numPr>
        <w:rPr>
          <w:rFonts w:ascii="Arial" w:hAnsi="Arial" w:cs="Arial"/>
        </w:rPr>
      </w:pPr>
      <w:hyperlink r:id="rId22" w:history="1">
        <w:r w:rsidR="00FC1258" w:rsidRPr="00FC1258">
          <w:rPr>
            <w:rStyle w:val="Hyperlink"/>
            <w:rFonts w:ascii="Arial" w:hAnsi="Arial" w:cs="Arial"/>
          </w:rPr>
          <w:t>Case Management System</w:t>
        </w:r>
      </w:hyperlink>
    </w:p>
    <w:p w14:paraId="3C2F5125" w14:textId="77777777" w:rsidR="00007612" w:rsidRDefault="00007612" w:rsidP="00A57E41">
      <w:pPr>
        <w:rPr>
          <w:rFonts w:ascii="Arial" w:hAnsi="Arial" w:cs="Arial"/>
          <w:sz w:val="24"/>
          <w:szCs w:val="24"/>
        </w:rPr>
      </w:pPr>
    </w:p>
    <w:p w14:paraId="197152A0" w14:textId="4690CDAD" w:rsidR="00E36EAE" w:rsidRPr="00E36EAE" w:rsidRDefault="00E36EAE" w:rsidP="00A57E41">
      <w:pPr>
        <w:rPr>
          <w:rFonts w:ascii="Arial" w:hAnsi="Arial" w:cs="Arial"/>
          <w:sz w:val="24"/>
          <w:szCs w:val="24"/>
        </w:rPr>
      </w:pPr>
      <w:r w:rsidRPr="00E36EAE">
        <w:rPr>
          <w:rFonts w:ascii="Arial" w:hAnsi="Arial" w:cs="Arial"/>
          <w:sz w:val="24"/>
          <w:szCs w:val="24"/>
        </w:rPr>
        <w:t>Appointments</w:t>
      </w:r>
    </w:p>
    <w:p w14:paraId="2B7B8085" w14:textId="72E13162" w:rsidR="00E36EAE" w:rsidRPr="0012512D" w:rsidRDefault="00F11FB6" w:rsidP="00A57E41">
      <w:pPr>
        <w:pStyle w:val="ListParagraph"/>
        <w:numPr>
          <w:ilvl w:val="0"/>
          <w:numId w:val="13"/>
        </w:numPr>
        <w:rPr>
          <w:rFonts w:ascii="Arial" w:hAnsi="Arial" w:cs="Arial"/>
        </w:rPr>
      </w:pPr>
      <w:hyperlink r:id="rId23" w:history="1">
        <w:r w:rsidR="00E36EAE" w:rsidRPr="00FC1258">
          <w:rPr>
            <w:rStyle w:val="Hyperlink"/>
            <w:rFonts w:ascii="Arial" w:hAnsi="Arial" w:cs="Arial"/>
          </w:rPr>
          <w:t>Appointments Scheme of Delegation</w:t>
        </w:r>
      </w:hyperlink>
      <w:r w:rsidR="00FC1258">
        <w:rPr>
          <w:rFonts w:ascii="Arial" w:hAnsi="Arial" w:cs="Arial"/>
        </w:rPr>
        <w:t xml:space="preserve"> (internal link only)</w:t>
      </w:r>
    </w:p>
    <w:p w14:paraId="21B35FC7" w14:textId="7AF5407C" w:rsidR="00E36EAE" w:rsidRDefault="00F11FB6" w:rsidP="00A57E41">
      <w:pPr>
        <w:pStyle w:val="ListParagraph"/>
        <w:numPr>
          <w:ilvl w:val="0"/>
          <w:numId w:val="13"/>
        </w:numPr>
        <w:rPr>
          <w:rFonts w:ascii="Arial" w:hAnsi="Arial" w:cs="Arial"/>
        </w:rPr>
      </w:pPr>
      <w:hyperlink r:id="rId24" w:history="1">
        <w:r w:rsidR="00E36EAE" w:rsidRPr="00FC1258">
          <w:rPr>
            <w:rStyle w:val="Hyperlink"/>
            <w:rFonts w:ascii="Arial" w:hAnsi="Arial" w:cs="Arial"/>
          </w:rPr>
          <w:t>Database of appointment rounds</w:t>
        </w:r>
        <w:r w:rsidR="00FC1258" w:rsidRPr="00FC1258">
          <w:rPr>
            <w:rStyle w:val="Hyperlink"/>
            <w:rFonts w:ascii="Arial" w:hAnsi="Arial" w:cs="Arial"/>
          </w:rPr>
          <w:t xml:space="preserve"> and desk instructions</w:t>
        </w:r>
      </w:hyperlink>
      <w:r w:rsidR="00FC1258">
        <w:rPr>
          <w:rFonts w:ascii="Arial" w:hAnsi="Arial" w:cs="Arial"/>
        </w:rPr>
        <w:t xml:space="preserve"> (internal link only)</w:t>
      </w:r>
    </w:p>
    <w:p w14:paraId="2DB7C404" w14:textId="6F1E5678" w:rsidR="00A57E41" w:rsidRDefault="00F11FB6" w:rsidP="00A57E41">
      <w:pPr>
        <w:pStyle w:val="ListParagraph"/>
        <w:numPr>
          <w:ilvl w:val="0"/>
          <w:numId w:val="13"/>
        </w:numPr>
        <w:rPr>
          <w:rFonts w:ascii="Arial" w:hAnsi="Arial" w:cs="Arial"/>
        </w:rPr>
      </w:pPr>
      <w:hyperlink r:id="rId25" w:history="1">
        <w:r w:rsidR="00A57E41" w:rsidRPr="00A57E41">
          <w:rPr>
            <w:rStyle w:val="Hyperlink"/>
            <w:rFonts w:ascii="Arial" w:hAnsi="Arial" w:cs="Arial"/>
          </w:rPr>
          <w:t>Database of Contacts and Enquiries</w:t>
        </w:r>
      </w:hyperlink>
      <w:r w:rsidR="00A57E41">
        <w:rPr>
          <w:rFonts w:ascii="Arial" w:hAnsi="Arial" w:cs="Arial"/>
        </w:rPr>
        <w:t xml:space="preserve"> (internal link only)</w:t>
      </w:r>
    </w:p>
    <w:p w14:paraId="28771716" w14:textId="4E5B96C7" w:rsidR="009F47FF" w:rsidRPr="0063708E" w:rsidRDefault="009F47FF" w:rsidP="00A57E41">
      <w:pPr>
        <w:rPr>
          <w:rFonts w:ascii="Arial" w:hAnsi="Arial" w:cs="Arial"/>
          <w:sz w:val="24"/>
        </w:rPr>
      </w:pPr>
    </w:p>
    <w:p w14:paraId="2AB42E54" w14:textId="5D6224C8" w:rsidR="00860E63" w:rsidRPr="0063708E" w:rsidRDefault="00860E63" w:rsidP="00A57E41">
      <w:pPr>
        <w:rPr>
          <w:rFonts w:ascii="Arial" w:hAnsi="Arial" w:cs="Arial"/>
          <w:sz w:val="24"/>
        </w:rPr>
      </w:pPr>
    </w:p>
    <w:p w14:paraId="1929E573" w14:textId="24A89476" w:rsidR="00860E63" w:rsidRPr="0063708E" w:rsidRDefault="00860E63" w:rsidP="00A57E41">
      <w:pPr>
        <w:rPr>
          <w:rFonts w:ascii="Arial" w:hAnsi="Arial" w:cs="Arial"/>
          <w:sz w:val="24"/>
        </w:rPr>
      </w:pPr>
      <w:r w:rsidRPr="0063708E">
        <w:rPr>
          <w:rFonts w:ascii="Arial" w:hAnsi="Arial" w:cs="Arial"/>
          <w:sz w:val="24"/>
        </w:rPr>
        <w:t>Appendices 1 and 2 which contain personal contact details have been removed in this publication version.</w:t>
      </w:r>
    </w:p>
    <w:p w14:paraId="1451CED3" w14:textId="77777777" w:rsidR="00860E63" w:rsidRPr="0063708E" w:rsidRDefault="00860E63" w:rsidP="00A57E41">
      <w:pPr>
        <w:rPr>
          <w:rFonts w:ascii="Arial" w:hAnsi="Arial" w:cs="Arial"/>
          <w:sz w:val="24"/>
        </w:rPr>
      </w:pPr>
    </w:p>
    <w:p w14:paraId="1C6E4BB8" w14:textId="77777777" w:rsidR="00860E63" w:rsidRPr="0063708E" w:rsidRDefault="00860E63" w:rsidP="00A57E41">
      <w:pPr>
        <w:rPr>
          <w:rFonts w:ascii="Arial" w:hAnsi="Arial" w:cs="Arial"/>
          <w:sz w:val="24"/>
        </w:rPr>
      </w:pPr>
    </w:p>
    <w:p w14:paraId="63E617AF" w14:textId="77777777" w:rsidR="00E36EAE" w:rsidRPr="00E36EAE" w:rsidRDefault="00E36EAE" w:rsidP="00653778">
      <w:pPr>
        <w:rPr>
          <w:rFonts w:ascii="Arial" w:hAnsi="Arial" w:cs="Arial"/>
          <w:sz w:val="24"/>
          <w:szCs w:val="24"/>
        </w:rPr>
      </w:pPr>
    </w:p>
    <w:sectPr w:rsidR="00E36EAE" w:rsidRPr="00E36EAE" w:rsidSect="00BE56B4">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45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260D" w16cex:dateUtc="2022-01-11T15:51:00Z"/>
  <w16cex:commentExtensible w16cex:durableId="25D3434D" w16cex:dateUtc="2022-03-09T15:16:00Z"/>
  <w16cex:commentExtensible w16cex:durableId="25D0BE74" w16cex:dateUtc="2022-03-07T17:25:00Z"/>
  <w16cex:commentExtensible w16cex:durableId="25D34134" w16cex:dateUtc="2022-03-09T15:07:00Z"/>
  <w16cex:commentExtensible w16cex:durableId="25D34DE5" w16cex:dateUtc="2022-03-09T16:01:00Z"/>
  <w16cex:commentExtensible w16cex:durableId="25D34A58" w16cex:dateUtc="2022-03-09T15:46:00Z"/>
  <w16cex:commentExtensible w16cex:durableId="25D34AF6" w16cex:dateUtc="2022-03-09T15:49:00Z"/>
  <w16cex:commentExtensible w16cex:durableId="25D361B2" w16cex:dateUtc="2022-03-09T17:26:00Z"/>
  <w16cex:commentExtensible w16cex:durableId="25D361C9" w16cex:dateUtc="2022-03-09T17:26:00Z"/>
  <w16cex:commentExtensible w16cex:durableId="25D35CFF" w16cex:dateUtc="2022-03-09T1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5AE7" w14:textId="77777777" w:rsidR="00FA652A" w:rsidRDefault="00FA652A" w:rsidP="00110ADF">
      <w:r>
        <w:separator/>
      </w:r>
    </w:p>
  </w:endnote>
  <w:endnote w:type="continuationSeparator" w:id="0">
    <w:p w14:paraId="01E3EA5F" w14:textId="77777777" w:rsidR="00FA652A" w:rsidRDefault="00FA652A" w:rsidP="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C571" w14:textId="77777777" w:rsidR="00F11FB6" w:rsidRDefault="00F1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17"/>
      <w:gridCol w:w="4285"/>
    </w:tblGrid>
    <w:tr w:rsidR="00BE56B4" w:rsidRPr="000214C5" w14:paraId="7D244152" w14:textId="77777777" w:rsidTr="00D63662">
      <w:trPr>
        <w:trHeight w:hRule="exact" w:val="454"/>
        <w:jc w:val="center"/>
      </w:trPr>
      <w:tc>
        <w:tcPr>
          <w:tcW w:w="9776" w:type="dxa"/>
          <w:gridSpan w:val="2"/>
          <w:shd w:val="clear" w:color="auto" w:fill="auto"/>
          <w:vAlign w:val="center"/>
        </w:tcPr>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BE56B4" w:rsidRPr="000214C5" w14:paraId="0A7C7D69" w14:textId="77777777" w:rsidTr="00D63662">
            <w:trPr>
              <w:trHeight w:hRule="exact" w:val="454"/>
              <w:jc w:val="center"/>
            </w:trPr>
            <w:tc>
              <w:tcPr>
                <w:tcW w:w="9776" w:type="dxa"/>
                <w:gridSpan w:val="2"/>
                <w:shd w:val="clear" w:color="auto" w:fill="auto"/>
                <w:vAlign w:val="center"/>
              </w:tcPr>
              <w:p w14:paraId="42FD4CEA" w14:textId="77777777" w:rsidR="00BE56B4" w:rsidRPr="000214C5" w:rsidRDefault="00BE56B4" w:rsidP="00BE56B4">
                <w:pPr>
                  <w:pStyle w:val="Footer"/>
                  <w:jc w:val="center"/>
                  <w:rPr>
                    <w:color w:val="323E48"/>
                    <w:sz w:val="20"/>
                  </w:rPr>
                </w:pPr>
                <w:r w:rsidRPr="000214C5">
                  <w:rPr>
                    <w:rFonts w:ascii="Arial" w:hAnsi="Arial" w:cs="Arial"/>
                    <w:b/>
                    <w:noProof/>
                    <w:color w:val="323E48"/>
                    <w:sz w:val="20"/>
                  </w:rPr>
                  <w:drawing>
                    <wp:inline distT="0" distB="0" distL="0" distR="0" wp14:anchorId="23D539B1" wp14:editId="4612EFFA">
                      <wp:extent cx="230265" cy="9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BE56B4" w:rsidRPr="001165DC" w14:paraId="0540EC4B" w14:textId="77777777" w:rsidTr="00D63662">
            <w:trPr>
              <w:jc w:val="center"/>
            </w:trPr>
            <w:tc>
              <w:tcPr>
                <w:tcW w:w="5528" w:type="dxa"/>
                <w:shd w:val="clear" w:color="auto" w:fill="auto"/>
                <w:vAlign w:val="center"/>
              </w:tcPr>
              <w:p w14:paraId="64E3D4CC" w14:textId="77777777" w:rsidR="00BE56B4" w:rsidRPr="001165DC" w:rsidRDefault="00BE56B4" w:rsidP="00BE56B4">
                <w:pPr>
                  <w:pStyle w:val="Footer"/>
                  <w:rPr>
                    <w:rFonts w:ascii="Arial" w:hAnsi="Arial" w:cs="Arial"/>
                    <w:noProof/>
                    <w:color w:val="323E48"/>
                    <w:sz w:val="16"/>
                  </w:rPr>
                </w:pPr>
                <w:r>
                  <w:rPr>
                    <w:rFonts w:ascii="Arial" w:hAnsi="Arial" w:cs="Arial"/>
                    <w:noProof/>
                    <w:color w:val="323E48"/>
                    <w:sz w:val="16"/>
                  </w:rPr>
                  <w:t>Business Continuity Plan</w:t>
                </w:r>
              </w:p>
            </w:tc>
            <w:tc>
              <w:tcPr>
                <w:tcW w:w="4248" w:type="dxa"/>
                <w:shd w:val="clear" w:color="auto" w:fill="auto"/>
                <w:vAlign w:val="center"/>
              </w:tcPr>
              <w:p w14:paraId="13678408" w14:textId="77777777" w:rsidR="00BE56B4" w:rsidRPr="001165DC" w:rsidRDefault="00BE56B4" w:rsidP="00BE56B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7</w:t>
                </w:r>
                <w:r>
                  <w:rPr>
                    <w:rFonts w:ascii="Arial" w:hAnsi="Arial" w:cs="Arial"/>
                    <w:noProof/>
                    <w:color w:val="323E48"/>
                    <w:sz w:val="16"/>
                  </w:rPr>
                  <w:fldChar w:fldCharType="end"/>
                </w:r>
              </w:p>
            </w:tc>
          </w:tr>
        </w:tbl>
        <w:p w14:paraId="26B5B45E" w14:textId="77777777" w:rsidR="00BE56B4" w:rsidRPr="007E65E1" w:rsidRDefault="00BE56B4" w:rsidP="00BE56B4">
          <w:pPr>
            <w:pStyle w:val="Footer"/>
          </w:pPr>
        </w:p>
        <w:p w14:paraId="1269BA7E" w14:textId="77777777" w:rsidR="00BE56B4" w:rsidRPr="000214C5" w:rsidRDefault="00BE56B4" w:rsidP="007E65E1">
          <w:pPr>
            <w:pStyle w:val="Footer"/>
            <w:jc w:val="center"/>
            <w:rPr>
              <w:color w:val="323E48"/>
              <w:sz w:val="20"/>
            </w:rPr>
          </w:pPr>
          <w:r w:rsidRPr="000214C5">
            <w:rPr>
              <w:rFonts w:ascii="Arial" w:hAnsi="Arial" w:cs="Arial"/>
              <w:b/>
              <w:noProof/>
              <w:color w:val="323E48"/>
              <w:sz w:val="20"/>
            </w:rPr>
            <w:drawing>
              <wp:inline distT="0" distB="0" distL="0" distR="0" wp14:anchorId="120948FF" wp14:editId="09421231">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4"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5" w:history="1">
            <w:r w:rsidRPr="000214C5">
              <w:rPr>
                <w:rStyle w:val="Hyperlink"/>
                <w:rFonts w:ascii="Arial" w:hAnsi="Arial" w:cs="Arial"/>
                <w:color w:val="323E48"/>
                <w:sz w:val="20"/>
                <w:u w:val="none"/>
              </w:rPr>
              <w:t>www.ethicalstandards.org.uk</w:t>
            </w:r>
          </w:hyperlink>
        </w:p>
      </w:tc>
    </w:tr>
    <w:tr w:rsidR="00BE56B4" w:rsidRPr="001165DC" w14:paraId="5C0EC63A" w14:textId="77777777" w:rsidTr="00D63662">
      <w:trPr>
        <w:jc w:val="center"/>
      </w:trPr>
      <w:tc>
        <w:tcPr>
          <w:tcW w:w="5528" w:type="dxa"/>
          <w:shd w:val="clear" w:color="auto" w:fill="auto"/>
          <w:vAlign w:val="center"/>
        </w:tcPr>
        <w:p w14:paraId="72EAE6EA" w14:textId="77777777" w:rsidR="00BE56B4" w:rsidRPr="001165DC" w:rsidRDefault="00BE56B4" w:rsidP="007E65E1">
          <w:pPr>
            <w:pStyle w:val="Footer"/>
            <w:rPr>
              <w:rFonts w:ascii="Arial" w:hAnsi="Arial" w:cs="Arial"/>
              <w:noProof/>
              <w:color w:val="323E48"/>
              <w:sz w:val="16"/>
            </w:rPr>
          </w:pPr>
          <w:r>
            <w:rPr>
              <w:rFonts w:ascii="Arial" w:hAnsi="Arial" w:cs="Arial"/>
              <w:noProof/>
              <w:color w:val="323E48"/>
              <w:sz w:val="16"/>
            </w:rPr>
            <w:t>Business Continuity Plan</w:t>
          </w:r>
        </w:p>
      </w:tc>
      <w:tc>
        <w:tcPr>
          <w:tcW w:w="4248" w:type="dxa"/>
          <w:shd w:val="clear" w:color="auto" w:fill="auto"/>
          <w:vAlign w:val="center"/>
        </w:tcPr>
        <w:p w14:paraId="38A9903A" w14:textId="77777777" w:rsidR="00BE56B4" w:rsidRPr="001165DC" w:rsidRDefault="00BE56B4" w:rsidP="007E65E1">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11</w:t>
          </w:r>
          <w:r>
            <w:rPr>
              <w:rFonts w:ascii="Arial" w:hAnsi="Arial" w:cs="Arial"/>
              <w:noProof/>
              <w:color w:val="323E48"/>
              <w:sz w:val="16"/>
            </w:rPr>
            <w:fldChar w:fldCharType="end"/>
          </w:r>
        </w:p>
      </w:tc>
    </w:tr>
  </w:tbl>
  <w:p w14:paraId="3DD79203" w14:textId="77777777" w:rsidR="00BE56B4" w:rsidRPr="007E65E1" w:rsidRDefault="00BE56B4" w:rsidP="007E6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BE56B4" w:rsidRPr="000214C5" w14:paraId="1B6B1437" w14:textId="77777777" w:rsidTr="00D63662">
      <w:trPr>
        <w:trHeight w:hRule="exact" w:val="454"/>
        <w:jc w:val="center"/>
      </w:trPr>
      <w:tc>
        <w:tcPr>
          <w:tcW w:w="9776" w:type="dxa"/>
          <w:gridSpan w:val="2"/>
          <w:shd w:val="clear" w:color="auto" w:fill="auto"/>
          <w:vAlign w:val="center"/>
        </w:tcPr>
        <w:p w14:paraId="64A7FB93" w14:textId="77777777" w:rsidR="00BE56B4" w:rsidRPr="000214C5" w:rsidRDefault="00BE56B4" w:rsidP="00BE56B4">
          <w:pPr>
            <w:pStyle w:val="Footer"/>
            <w:jc w:val="center"/>
            <w:rPr>
              <w:color w:val="323E48"/>
              <w:sz w:val="20"/>
            </w:rPr>
          </w:pPr>
          <w:r w:rsidRPr="000214C5">
            <w:rPr>
              <w:rFonts w:ascii="Arial" w:hAnsi="Arial" w:cs="Arial"/>
              <w:b/>
              <w:noProof/>
              <w:color w:val="323E48"/>
              <w:sz w:val="20"/>
            </w:rPr>
            <w:drawing>
              <wp:inline distT="0" distB="0" distL="0" distR="0" wp14:anchorId="01443461" wp14:editId="309A26B6">
                <wp:extent cx="230265" cy="9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BE56B4" w:rsidRPr="001165DC" w14:paraId="7DDB97B4" w14:textId="77777777" w:rsidTr="00D63662">
      <w:trPr>
        <w:jc w:val="center"/>
      </w:trPr>
      <w:tc>
        <w:tcPr>
          <w:tcW w:w="5528" w:type="dxa"/>
          <w:shd w:val="clear" w:color="auto" w:fill="auto"/>
          <w:vAlign w:val="center"/>
        </w:tcPr>
        <w:p w14:paraId="75F34557" w14:textId="77777777" w:rsidR="00BE56B4" w:rsidRPr="001165DC" w:rsidRDefault="00BE56B4" w:rsidP="00BE56B4">
          <w:pPr>
            <w:pStyle w:val="Footer"/>
            <w:rPr>
              <w:rFonts w:ascii="Arial" w:hAnsi="Arial" w:cs="Arial"/>
              <w:noProof/>
              <w:color w:val="323E48"/>
              <w:sz w:val="16"/>
            </w:rPr>
          </w:pPr>
          <w:r>
            <w:rPr>
              <w:rFonts w:ascii="Arial" w:hAnsi="Arial" w:cs="Arial"/>
              <w:noProof/>
              <w:color w:val="323E48"/>
              <w:sz w:val="16"/>
            </w:rPr>
            <w:t>Business Continuity Plan</w:t>
          </w:r>
        </w:p>
      </w:tc>
      <w:tc>
        <w:tcPr>
          <w:tcW w:w="4248" w:type="dxa"/>
          <w:shd w:val="clear" w:color="auto" w:fill="auto"/>
          <w:vAlign w:val="center"/>
        </w:tcPr>
        <w:p w14:paraId="10B7FFC3" w14:textId="77777777" w:rsidR="00BE56B4" w:rsidRPr="001165DC" w:rsidRDefault="00BE56B4" w:rsidP="00BE56B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7</w:t>
          </w:r>
          <w:r>
            <w:rPr>
              <w:rFonts w:ascii="Arial" w:hAnsi="Arial" w:cs="Arial"/>
              <w:noProof/>
              <w:color w:val="323E48"/>
              <w:sz w:val="16"/>
            </w:rPr>
            <w:fldChar w:fldCharType="end"/>
          </w:r>
        </w:p>
      </w:tc>
    </w:tr>
  </w:tbl>
  <w:p w14:paraId="385D0C27" w14:textId="77777777" w:rsidR="00BE56B4" w:rsidRDefault="00BE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7A11" w14:textId="77777777" w:rsidR="00FA652A" w:rsidRDefault="00FA652A" w:rsidP="00110ADF">
      <w:r>
        <w:separator/>
      </w:r>
    </w:p>
  </w:footnote>
  <w:footnote w:type="continuationSeparator" w:id="0">
    <w:p w14:paraId="1009FFD2" w14:textId="77777777" w:rsidR="00FA652A" w:rsidRDefault="00FA652A" w:rsidP="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53A9" w14:textId="2C95E20F" w:rsidR="00F11FB6" w:rsidRDefault="00F11FB6">
    <w:pPr>
      <w:pStyle w:val="Header"/>
    </w:pPr>
    <w:r>
      <w:rPr>
        <w:noProof/>
      </w:rPr>
      <w:pict w14:anchorId="5C0E5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978422" o:spid="_x0000_s6146" type="#_x0000_t136" style="position:absolute;margin-left:0;margin-top:0;width:627.2pt;height:59.7pt;rotation:315;z-index:-251655168;mso-position-horizontal:center;mso-position-horizontal-relative:margin;mso-position-vertical:center;mso-position-vertical-relative:margin" o:allowincell="f" fillcolor="#7f7f7f [1612]" stroked="f">
          <v:fill opacity=".5"/>
          <v:textpath style="font-family:&quot;Arial&quot;;font-size:1pt" string="PUBLICATION 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78CD" w14:textId="33F77FD8" w:rsidR="00BE56B4" w:rsidRDefault="00F11FB6">
    <w:pPr>
      <w:pStyle w:val="Header"/>
    </w:pPr>
    <w:r>
      <w:rPr>
        <w:noProof/>
      </w:rPr>
      <w:pict w14:anchorId="1C84F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978423" o:spid="_x0000_s6147" type="#_x0000_t136" style="position:absolute;margin-left:0;margin-top:0;width:627.2pt;height:59.7pt;rotation:315;z-index:-251653120;mso-position-horizontal:center;mso-position-horizontal-relative:margin;mso-position-vertical:center;mso-position-vertical-relative:margin" o:allowincell="f" fillcolor="#7f7f7f [1612]" stroked="f">
          <v:fill opacity=".5"/>
          <v:textpath style="font-family:&quot;Arial&quot;;font-size:1pt" string="PUBLICATION VERSION"/>
        </v:shape>
      </w:pict>
    </w:r>
    <w:r w:rsidR="00BE56B4">
      <w:rPr>
        <w:noProof/>
      </w:rPr>
      <w:drawing>
        <wp:inline distT="0" distB="0" distL="0" distR="0" wp14:anchorId="3671DC0C" wp14:editId="491378F3">
          <wp:extent cx="1766237" cy="381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p w14:paraId="38CD48E2" w14:textId="77777777" w:rsidR="00BE56B4" w:rsidRDefault="00BE5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BE56B4" w14:paraId="6AE17A51" w14:textId="77777777" w:rsidTr="00D63662">
      <w:trPr>
        <w:jc w:val="center"/>
      </w:trPr>
      <w:tc>
        <w:tcPr>
          <w:tcW w:w="7655" w:type="dxa"/>
        </w:tcPr>
        <w:p w14:paraId="749E4764" w14:textId="77777777" w:rsidR="00BE56B4" w:rsidRDefault="00BE56B4" w:rsidP="00BE56B4">
          <w:pPr>
            <w:pStyle w:val="Header"/>
            <w:spacing w:before="60" w:after="60"/>
          </w:pPr>
          <w:r>
            <w:rPr>
              <w:noProof/>
            </w:rPr>
            <w:drawing>
              <wp:inline distT="0" distB="0" distL="0" distR="0" wp14:anchorId="1188CD61" wp14:editId="483BCC1E">
                <wp:extent cx="2716006" cy="58680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7725CC3F" w14:textId="77777777" w:rsidR="00BE56B4" w:rsidRPr="00E80CBE" w:rsidRDefault="00BE56B4" w:rsidP="00BE56B4">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00199616" w14:textId="77777777" w:rsidR="00BE56B4" w:rsidRPr="00E80CBE" w:rsidRDefault="00BE56B4" w:rsidP="00BE56B4">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09F6D95" w14:textId="77777777" w:rsidR="00BE56B4" w:rsidRPr="00E80CBE" w:rsidRDefault="00BE56B4" w:rsidP="00BE56B4">
          <w:pPr>
            <w:pStyle w:val="Footer"/>
            <w:spacing w:before="60" w:after="60"/>
            <w:rPr>
              <w:rFonts w:ascii="Arial" w:hAnsi="Arial" w:cs="Arial"/>
              <w:b/>
              <w:color w:val="323E48"/>
              <w:sz w:val="20"/>
            </w:rPr>
          </w:pPr>
          <w:r w:rsidRPr="00E80CBE">
            <w:rPr>
              <w:rFonts w:ascii="Arial" w:hAnsi="Arial" w:cs="Arial"/>
              <w:b/>
              <w:color w:val="323E48"/>
              <w:sz w:val="20"/>
            </w:rPr>
            <w:t>in Scotland</w:t>
          </w:r>
        </w:p>
        <w:p w14:paraId="2F3BD1AF" w14:textId="77777777" w:rsidR="00BE56B4" w:rsidRPr="00E80CBE" w:rsidRDefault="00BE56B4" w:rsidP="00BE56B4">
          <w:pPr>
            <w:pStyle w:val="Footer"/>
            <w:spacing w:before="60" w:after="60"/>
            <w:rPr>
              <w:rFonts w:ascii="Arial" w:hAnsi="Arial" w:cs="Arial"/>
              <w:color w:val="323E48"/>
              <w:sz w:val="20"/>
            </w:rPr>
          </w:pPr>
          <w:r w:rsidRPr="00E80CBE">
            <w:rPr>
              <w:rFonts w:ascii="Arial" w:hAnsi="Arial" w:cs="Arial"/>
              <w:color w:val="323E48"/>
              <w:sz w:val="20"/>
            </w:rPr>
            <w:t>Thistle House</w:t>
          </w:r>
        </w:p>
        <w:p w14:paraId="24E80510" w14:textId="77777777" w:rsidR="00BE56B4" w:rsidRPr="00E80CBE" w:rsidRDefault="00BE56B4" w:rsidP="00BE56B4">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7416EC29" w14:textId="77777777" w:rsidR="00BE56B4" w:rsidRPr="00E80CBE" w:rsidRDefault="00BE56B4" w:rsidP="00BE56B4">
          <w:pPr>
            <w:pStyle w:val="Footer"/>
            <w:spacing w:before="60" w:after="60"/>
            <w:rPr>
              <w:rFonts w:ascii="Arial" w:hAnsi="Arial" w:cs="Arial"/>
              <w:color w:val="323E48"/>
              <w:sz w:val="20"/>
            </w:rPr>
          </w:pPr>
          <w:r w:rsidRPr="00E80CBE">
            <w:rPr>
              <w:rFonts w:ascii="Arial" w:hAnsi="Arial" w:cs="Arial"/>
              <w:color w:val="323E48"/>
              <w:sz w:val="20"/>
            </w:rPr>
            <w:t>Edinburgh</w:t>
          </w:r>
        </w:p>
        <w:p w14:paraId="2E6EC753" w14:textId="77777777" w:rsidR="00BE56B4" w:rsidRPr="00E80CBE" w:rsidRDefault="00BE56B4" w:rsidP="00BE56B4">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481B9013" w14:textId="3C10052F" w:rsidR="00FA652A" w:rsidRPr="00BE56B4" w:rsidRDefault="00F11FB6" w:rsidP="00BE56B4">
    <w:pPr>
      <w:pStyle w:val="Header"/>
    </w:pPr>
    <w:r>
      <w:rPr>
        <w:noProof/>
      </w:rPr>
      <w:pict w14:anchorId="2D1C9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978421" o:spid="_x0000_s6145" type="#_x0000_t136" style="position:absolute;margin-left:0;margin-top:0;width:630.55pt;height:59.7pt;rotation:315;z-index:-251657216;mso-position-horizontal:center;mso-position-horizontal-relative:margin;mso-position-vertical:center;mso-position-vertical-relative:margin" o:allowincell="f" fillcolor="#7f7f7f [1612]" stroked="f">
          <v:fill opacity=".5"/>
          <v:textpath style="font-family:&quot;Arial&quot;;font-size:1pt" string="PUBLICATION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974"/>
    <w:multiLevelType w:val="hybridMultilevel"/>
    <w:tmpl w:val="975E79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862123"/>
    <w:multiLevelType w:val="hybridMultilevel"/>
    <w:tmpl w:val="DD36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2267"/>
    <w:multiLevelType w:val="hybridMultilevel"/>
    <w:tmpl w:val="EFBE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D6010"/>
    <w:multiLevelType w:val="hybridMultilevel"/>
    <w:tmpl w:val="44C0D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7AA"/>
    <w:multiLevelType w:val="hybridMultilevel"/>
    <w:tmpl w:val="612AF30E"/>
    <w:lvl w:ilvl="0" w:tplc="E30853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11741"/>
    <w:multiLevelType w:val="hybridMultilevel"/>
    <w:tmpl w:val="A7AE6866"/>
    <w:lvl w:ilvl="0" w:tplc="0809000F">
      <w:start w:val="1"/>
      <w:numFmt w:val="decimal"/>
      <w:lvlText w:val="%1."/>
      <w:lvlJc w:val="left"/>
      <w:pPr>
        <w:tabs>
          <w:tab w:val="num" w:pos="785"/>
        </w:tabs>
        <w:ind w:left="785" w:hanging="360"/>
      </w:pPr>
      <w:rPr>
        <w:rFont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3959578A"/>
    <w:multiLevelType w:val="hybridMultilevel"/>
    <w:tmpl w:val="BAA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476E8"/>
    <w:multiLevelType w:val="hybridMultilevel"/>
    <w:tmpl w:val="0E08AF40"/>
    <w:lvl w:ilvl="0" w:tplc="25EAD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4089E"/>
    <w:multiLevelType w:val="hybridMultilevel"/>
    <w:tmpl w:val="B3869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06754"/>
    <w:multiLevelType w:val="hybridMultilevel"/>
    <w:tmpl w:val="A55C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73837"/>
    <w:multiLevelType w:val="hybridMultilevel"/>
    <w:tmpl w:val="D8968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F7910"/>
    <w:multiLevelType w:val="hybridMultilevel"/>
    <w:tmpl w:val="629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63AC7"/>
    <w:multiLevelType w:val="hybridMultilevel"/>
    <w:tmpl w:val="00E4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9057A"/>
    <w:multiLevelType w:val="hybridMultilevel"/>
    <w:tmpl w:val="89EEE220"/>
    <w:lvl w:ilvl="0" w:tplc="4A42381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61BD6"/>
    <w:multiLevelType w:val="hybridMultilevel"/>
    <w:tmpl w:val="59E8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649C2"/>
    <w:multiLevelType w:val="hybridMultilevel"/>
    <w:tmpl w:val="846CCB7C"/>
    <w:lvl w:ilvl="0" w:tplc="E75C37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719E7"/>
    <w:multiLevelType w:val="hybridMultilevel"/>
    <w:tmpl w:val="A8648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F357E"/>
    <w:multiLevelType w:val="hybridMultilevel"/>
    <w:tmpl w:val="36D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5"/>
  </w:num>
  <w:num w:numId="6">
    <w:abstractNumId w:val="12"/>
  </w:num>
  <w:num w:numId="7">
    <w:abstractNumId w:val="3"/>
  </w:num>
  <w:num w:numId="8">
    <w:abstractNumId w:val="11"/>
  </w:num>
  <w:num w:numId="9">
    <w:abstractNumId w:val="16"/>
  </w:num>
  <w:num w:numId="10">
    <w:abstractNumId w:val="1"/>
  </w:num>
  <w:num w:numId="11">
    <w:abstractNumId w:val="9"/>
  </w:num>
  <w:num w:numId="12">
    <w:abstractNumId w:val="17"/>
  </w:num>
  <w:num w:numId="13">
    <w:abstractNumId w:val="4"/>
  </w:num>
  <w:num w:numId="14">
    <w:abstractNumId w:val="8"/>
  </w:num>
  <w:num w:numId="15">
    <w:abstractNumId w:val="7"/>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07612"/>
    <w:rsid w:val="000214C5"/>
    <w:rsid w:val="00022D6C"/>
    <w:rsid w:val="0005083F"/>
    <w:rsid w:val="000A16CF"/>
    <w:rsid w:val="000A73C2"/>
    <w:rsid w:val="000B2749"/>
    <w:rsid w:val="000B2B38"/>
    <w:rsid w:val="000B4404"/>
    <w:rsid w:val="000C7781"/>
    <w:rsid w:val="000D2864"/>
    <w:rsid w:val="001079C2"/>
    <w:rsid w:val="00110ADF"/>
    <w:rsid w:val="001165DC"/>
    <w:rsid w:val="0012512D"/>
    <w:rsid w:val="00150B94"/>
    <w:rsid w:val="00160DFD"/>
    <w:rsid w:val="001635C9"/>
    <w:rsid w:val="00180DA6"/>
    <w:rsid w:val="001915BA"/>
    <w:rsid w:val="001A05B6"/>
    <w:rsid w:val="001A27A3"/>
    <w:rsid w:val="001D33D5"/>
    <w:rsid w:val="00221279"/>
    <w:rsid w:val="00237662"/>
    <w:rsid w:val="00237DA1"/>
    <w:rsid w:val="002418E3"/>
    <w:rsid w:val="00252C92"/>
    <w:rsid w:val="00285869"/>
    <w:rsid w:val="002915F4"/>
    <w:rsid w:val="00293ED6"/>
    <w:rsid w:val="002942D7"/>
    <w:rsid w:val="002B6406"/>
    <w:rsid w:val="002D23E8"/>
    <w:rsid w:val="002D335A"/>
    <w:rsid w:val="002E49C8"/>
    <w:rsid w:val="002F2524"/>
    <w:rsid w:val="00313E6E"/>
    <w:rsid w:val="00315FDC"/>
    <w:rsid w:val="00325A1A"/>
    <w:rsid w:val="00326032"/>
    <w:rsid w:val="00342F2F"/>
    <w:rsid w:val="00381998"/>
    <w:rsid w:val="00410F1A"/>
    <w:rsid w:val="004179B9"/>
    <w:rsid w:val="00437C04"/>
    <w:rsid w:val="00475448"/>
    <w:rsid w:val="0048623C"/>
    <w:rsid w:val="00510E00"/>
    <w:rsid w:val="005142F7"/>
    <w:rsid w:val="00520488"/>
    <w:rsid w:val="00537584"/>
    <w:rsid w:val="005462D1"/>
    <w:rsid w:val="00552A78"/>
    <w:rsid w:val="00560AE0"/>
    <w:rsid w:val="00570F0E"/>
    <w:rsid w:val="00592A6B"/>
    <w:rsid w:val="005B36AB"/>
    <w:rsid w:val="005B5AEB"/>
    <w:rsid w:val="005C1B2E"/>
    <w:rsid w:val="00600A11"/>
    <w:rsid w:val="006339B5"/>
    <w:rsid w:val="006362CE"/>
    <w:rsid w:val="0063708E"/>
    <w:rsid w:val="0065337C"/>
    <w:rsid w:val="00653778"/>
    <w:rsid w:val="00663824"/>
    <w:rsid w:val="00664CE0"/>
    <w:rsid w:val="00674540"/>
    <w:rsid w:val="00683758"/>
    <w:rsid w:val="006B1E65"/>
    <w:rsid w:val="006B563D"/>
    <w:rsid w:val="006B6ECE"/>
    <w:rsid w:val="00717AF4"/>
    <w:rsid w:val="00721F3A"/>
    <w:rsid w:val="00737743"/>
    <w:rsid w:val="00747E26"/>
    <w:rsid w:val="00782305"/>
    <w:rsid w:val="00794901"/>
    <w:rsid w:val="007A3DC9"/>
    <w:rsid w:val="007B1979"/>
    <w:rsid w:val="007E65E1"/>
    <w:rsid w:val="008013E5"/>
    <w:rsid w:val="00827276"/>
    <w:rsid w:val="00855039"/>
    <w:rsid w:val="00860E63"/>
    <w:rsid w:val="008819DE"/>
    <w:rsid w:val="008B3054"/>
    <w:rsid w:val="008B66C3"/>
    <w:rsid w:val="008C23CD"/>
    <w:rsid w:val="008E1187"/>
    <w:rsid w:val="009407ED"/>
    <w:rsid w:val="009445A6"/>
    <w:rsid w:val="00944BB0"/>
    <w:rsid w:val="0095240D"/>
    <w:rsid w:val="0096300C"/>
    <w:rsid w:val="00967E58"/>
    <w:rsid w:val="009A05D1"/>
    <w:rsid w:val="009D455A"/>
    <w:rsid w:val="009E7130"/>
    <w:rsid w:val="009F47FF"/>
    <w:rsid w:val="00A363BE"/>
    <w:rsid w:val="00A55DC2"/>
    <w:rsid w:val="00A56564"/>
    <w:rsid w:val="00A57E41"/>
    <w:rsid w:val="00A72A91"/>
    <w:rsid w:val="00A77573"/>
    <w:rsid w:val="00A9504D"/>
    <w:rsid w:val="00A967A2"/>
    <w:rsid w:val="00AA4DEF"/>
    <w:rsid w:val="00AC71F5"/>
    <w:rsid w:val="00AE2D77"/>
    <w:rsid w:val="00B15D40"/>
    <w:rsid w:val="00B321FF"/>
    <w:rsid w:val="00B4001C"/>
    <w:rsid w:val="00B4146A"/>
    <w:rsid w:val="00B44B1A"/>
    <w:rsid w:val="00BA5D3B"/>
    <w:rsid w:val="00BA7B9D"/>
    <w:rsid w:val="00BB1054"/>
    <w:rsid w:val="00BE56B4"/>
    <w:rsid w:val="00C10027"/>
    <w:rsid w:val="00C123C1"/>
    <w:rsid w:val="00C17AB3"/>
    <w:rsid w:val="00C37DFD"/>
    <w:rsid w:val="00C436DE"/>
    <w:rsid w:val="00C47094"/>
    <w:rsid w:val="00C743E7"/>
    <w:rsid w:val="00C929A2"/>
    <w:rsid w:val="00CE6639"/>
    <w:rsid w:val="00D05E88"/>
    <w:rsid w:val="00D24A67"/>
    <w:rsid w:val="00D61AFC"/>
    <w:rsid w:val="00D952F5"/>
    <w:rsid w:val="00DA694A"/>
    <w:rsid w:val="00DE6CDC"/>
    <w:rsid w:val="00E06575"/>
    <w:rsid w:val="00E111F3"/>
    <w:rsid w:val="00E36E03"/>
    <w:rsid w:val="00E36EAE"/>
    <w:rsid w:val="00E63AAC"/>
    <w:rsid w:val="00E80CBE"/>
    <w:rsid w:val="00E874E3"/>
    <w:rsid w:val="00ED1931"/>
    <w:rsid w:val="00ED28FB"/>
    <w:rsid w:val="00ED7349"/>
    <w:rsid w:val="00EF1419"/>
    <w:rsid w:val="00F02F28"/>
    <w:rsid w:val="00F11FB6"/>
    <w:rsid w:val="00F13C42"/>
    <w:rsid w:val="00F17AE9"/>
    <w:rsid w:val="00F37F11"/>
    <w:rsid w:val="00F65A7F"/>
    <w:rsid w:val="00F70CAC"/>
    <w:rsid w:val="00FA652A"/>
    <w:rsid w:val="00FC1258"/>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0EA05DF"/>
  <w15:chartTrackingRefBased/>
  <w15:docId w15:val="{78E04B96-C6F6-445F-AEB0-B06D455B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EF"/>
  </w:style>
  <w:style w:type="paragraph" w:styleId="Heading1">
    <w:name w:val="heading 1"/>
    <w:basedOn w:val="Normal"/>
    <w:next w:val="Normal"/>
    <w:link w:val="Heading1Char"/>
    <w:uiPriority w:val="9"/>
    <w:qFormat/>
    <w:rsid w:val="00E36EAE"/>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nhideWhenUsed/>
    <w:rsid w:val="00110ADF"/>
    <w:pPr>
      <w:tabs>
        <w:tab w:val="center" w:pos="4513"/>
        <w:tab w:val="right" w:pos="9026"/>
      </w:tabs>
    </w:pPr>
  </w:style>
  <w:style w:type="character" w:customStyle="1" w:styleId="FooterChar">
    <w:name w:val="Footer Char"/>
    <w:basedOn w:val="DefaultParagraphFont"/>
    <w:link w:val="Footer"/>
    <w:rsid w:val="00110ADF"/>
  </w:style>
  <w:style w:type="table" w:styleId="TableGrid">
    <w:name w:val="Table Grid"/>
    <w:basedOn w:val="TableNormal"/>
    <w:uiPriority w:val="39"/>
    <w:rsid w:val="0011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558DCA"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E36EAE"/>
    <w:pPr>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36EAE"/>
    <w:rPr>
      <w:rFonts w:ascii="Cambria" w:eastAsia="Times New Roman" w:hAnsi="Cambria" w:cs="Times New Roman"/>
      <w:b/>
      <w:bCs/>
      <w:kern w:val="32"/>
      <w:sz w:val="32"/>
      <w:szCs w:val="32"/>
      <w:lang w:eastAsia="en-GB"/>
    </w:rPr>
  </w:style>
  <w:style w:type="character" w:styleId="CommentReference">
    <w:name w:val="annotation reference"/>
    <w:basedOn w:val="DefaultParagraphFont"/>
    <w:uiPriority w:val="99"/>
    <w:semiHidden/>
    <w:unhideWhenUsed/>
    <w:rsid w:val="002E49C8"/>
    <w:rPr>
      <w:sz w:val="16"/>
      <w:szCs w:val="16"/>
    </w:rPr>
  </w:style>
  <w:style w:type="paragraph" w:styleId="CommentText">
    <w:name w:val="annotation text"/>
    <w:basedOn w:val="Normal"/>
    <w:link w:val="CommentTextChar"/>
    <w:uiPriority w:val="99"/>
    <w:semiHidden/>
    <w:unhideWhenUsed/>
    <w:rsid w:val="002E49C8"/>
    <w:rPr>
      <w:sz w:val="20"/>
      <w:szCs w:val="20"/>
    </w:rPr>
  </w:style>
  <w:style w:type="character" w:customStyle="1" w:styleId="CommentTextChar">
    <w:name w:val="Comment Text Char"/>
    <w:basedOn w:val="DefaultParagraphFont"/>
    <w:link w:val="CommentText"/>
    <w:uiPriority w:val="99"/>
    <w:semiHidden/>
    <w:rsid w:val="002E49C8"/>
    <w:rPr>
      <w:sz w:val="20"/>
      <w:szCs w:val="20"/>
    </w:rPr>
  </w:style>
  <w:style w:type="paragraph" w:styleId="CommentSubject">
    <w:name w:val="annotation subject"/>
    <w:basedOn w:val="CommentText"/>
    <w:next w:val="CommentText"/>
    <w:link w:val="CommentSubjectChar"/>
    <w:uiPriority w:val="99"/>
    <w:semiHidden/>
    <w:unhideWhenUsed/>
    <w:rsid w:val="002E49C8"/>
    <w:rPr>
      <w:b/>
      <w:bCs/>
    </w:rPr>
  </w:style>
  <w:style w:type="character" w:customStyle="1" w:styleId="CommentSubjectChar">
    <w:name w:val="Comment Subject Char"/>
    <w:basedOn w:val="CommentTextChar"/>
    <w:link w:val="CommentSubject"/>
    <w:uiPriority w:val="99"/>
    <w:semiHidden/>
    <w:rsid w:val="002E49C8"/>
    <w:rPr>
      <w:b/>
      <w:bCs/>
      <w:sz w:val="20"/>
      <w:szCs w:val="20"/>
    </w:rPr>
  </w:style>
  <w:style w:type="paragraph" w:styleId="BalloonText">
    <w:name w:val="Balloon Text"/>
    <w:basedOn w:val="Normal"/>
    <w:link w:val="BalloonTextChar"/>
    <w:uiPriority w:val="99"/>
    <w:semiHidden/>
    <w:unhideWhenUsed/>
    <w:rsid w:val="002E4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9C8"/>
    <w:rPr>
      <w:rFonts w:ascii="Segoe UI" w:hAnsi="Segoe UI" w:cs="Segoe UI"/>
      <w:sz w:val="18"/>
      <w:szCs w:val="18"/>
    </w:rPr>
  </w:style>
  <w:style w:type="character" w:styleId="FollowedHyperlink">
    <w:name w:val="FollowedHyperlink"/>
    <w:basedOn w:val="DefaultParagraphFont"/>
    <w:uiPriority w:val="99"/>
    <w:semiHidden/>
    <w:unhideWhenUsed/>
    <w:rsid w:val="00FC1258"/>
    <w:rPr>
      <w:color w:val="C24F97" w:themeColor="followedHyperlink"/>
      <w:u w:val="single"/>
    </w:rPr>
  </w:style>
  <w:style w:type="paragraph" w:styleId="Revision">
    <w:name w:val="Revision"/>
    <w:hidden/>
    <w:uiPriority w:val="99"/>
    <w:semiHidden/>
    <w:rsid w:val="0079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046900">
      <w:bodyDiv w:val="1"/>
      <w:marLeft w:val="0"/>
      <w:marRight w:val="0"/>
      <w:marTop w:val="0"/>
      <w:marBottom w:val="0"/>
      <w:divBdr>
        <w:top w:val="none" w:sz="0" w:space="0" w:color="auto"/>
        <w:left w:val="none" w:sz="0" w:space="0" w:color="auto"/>
        <w:bottom w:val="none" w:sz="0" w:space="0" w:color="auto"/>
        <w:right w:val="none" w:sz="0" w:space="0" w:color="auto"/>
      </w:divBdr>
    </w:div>
    <w:div w:id="1576745483">
      <w:bodyDiv w:val="1"/>
      <w:marLeft w:val="0"/>
      <w:marRight w:val="0"/>
      <w:marTop w:val="0"/>
      <w:marBottom w:val="0"/>
      <w:divBdr>
        <w:top w:val="none" w:sz="0" w:space="0" w:color="auto"/>
        <w:left w:val="none" w:sz="0" w:space="0" w:color="auto"/>
        <w:bottom w:val="none" w:sz="0" w:space="0" w:color="auto"/>
        <w:right w:val="none" w:sz="0" w:space="0" w:color="auto"/>
      </w:divBdr>
    </w:div>
    <w:div w:id="1738625082">
      <w:bodyDiv w:val="1"/>
      <w:marLeft w:val="0"/>
      <w:marRight w:val="0"/>
      <w:marTop w:val="0"/>
      <w:marBottom w:val="0"/>
      <w:divBdr>
        <w:top w:val="none" w:sz="0" w:space="0" w:color="auto"/>
        <w:left w:val="none" w:sz="0" w:space="0" w:color="auto"/>
        <w:bottom w:val="none" w:sz="0" w:space="0" w:color="auto"/>
        <w:right w:val="none" w:sz="0" w:space="0" w:color="auto"/>
      </w:divBdr>
    </w:div>
    <w:div w:id="1959682911">
      <w:bodyDiv w:val="1"/>
      <w:marLeft w:val="0"/>
      <w:marRight w:val="0"/>
      <w:marTop w:val="0"/>
      <w:marBottom w:val="0"/>
      <w:divBdr>
        <w:top w:val="none" w:sz="0" w:space="0" w:color="auto"/>
        <w:left w:val="none" w:sz="0" w:space="0" w:color="auto"/>
        <w:bottom w:val="none" w:sz="0" w:space="0" w:color="auto"/>
        <w:right w:val="none" w:sz="0" w:space="0" w:color="auto"/>
      </w:divBdr>
    </w:div>
    <w:div w:id="19653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standards.org.uk/publication/scheme-delegation-corporate-services" TargetMode="External"/><Relationship Id="rId13" Type="http://schemas.openxmlformats.org/officeDocument/2006/relationships/hyperlink" Target="https://www.ethicalstandards.org.uk/publication/scheme-delegation-corporate-services" TargetMode="External"/><Relationship Id="rId18" Type="http://schemas.openxmlformats.org/officeDocument/2006/relationships/hyperlink" Target="file:///\\svr-file01\Standards\Procedures%20and%20Templates\2021-2022\Investigations%20Manua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vr-file01\Standards\Procedures%20and%20Templates\Critical%20Documents\CMS%20Procedures%20and%20Instructions" TargetMode="External"/><Relationship Id="rId89"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ethicalstandards.org.uk/staff-handbook" TargetMode="External"/><Relationship Id="rId17" Type="http://schemas.openxmlformats.org/officeDocument/2006/relationships/hyperlink" Target="file:///\\svr-file01\Office\Staff\Critical%20Documents\Role%20instructions" TargetMode="External"/><Relationship Id="rId25" Type="http://schemas.openxmlformats.org/officeDocument/2006/relationships/hyperlink" Target="file:///\\svr-file01\Appointments\Guidance%20on%20the%20Code\2013%20Code\Code%20Decision%20Database\NDPBs%20-%202013%20Code.md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svr-file01\Office\Staff\Critical%20Documents\Job%20Descriptions" TargetMode="External"/><Relationship Id="rId20" Type="http://schemas.openxmlformats.org/officeDocument/2006/relationships/hyperlink" Target="file:///\\svr-file01\Office\Corporate%20Governance\Critical%20Documents\Scheme%20of%20Delegation\Standards%20&amp;%20Appointments%20Delegated%20Duties%20Oct%202018.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alstandards.org.uk/publication/biennial-business-plan-2021-2023" TargetMode="External"/><Relationship Id="rId24" Type="http://schemas.openxmlformats.org/officeDocument/2006/relationships/hyperlink" Target="file:///\\svr-file01\Appointments\Advisers\Adviser%20Allocation%20System\Allocation%20database%20and%20desk%20instruc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vr-file01\Office\Finance\Critical%20Documents\Financial%20Desk%20Instructions" TargetMode="External"/><Relationship Id="rId23" Type="http://schemas.openxmlformats.org/officeDocument/2006/relationships/hyperlink" Target="file:///\\svr-file01\Office\Corporate%20Governance\Critical%20Documents\Scheme%20of%20Delegation\Standards%20&amp;%20Appointments%20Delegated%20Duties%20Oct%202018.xlsx" TargetMode="External"/><Relationship Id="rId28" Type="http://schemas.openxmlformats.org/officeDocument/2006/relationships/footer" Target="footer1.xml"/><Relationship Id="rId10" Type="http://schemas.openxmlformats.org/officeDocument/2006/relationships/hyperlink" Target="https://www.ethicalstandards.org.uk/annual-report-and-accounts" TargetMode="External"/><Relationship Id="rId19" Type="http://schemas.openxmlformats.org/officeDocument/2006/relationships/hyperlink" Target="file:///\\svr-file01\Standards\Procedures%20and%20Templates\Critical%20Documents\Complaints%20Templat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thicalstandards.org.uk/publication/revised-strategic-plan-2021-2024" TargetMode="External"/><Relationship Id="rId14" Type="http://schemas.openxmlformats.org/officeDocument/2006/relationships/hyperlink" Target="file:///\\svr-file01\Office\Corporate%20Governance\Critical%20Documents\Policy%20Register.xlsx" TargetMode="External"/><Relationship Id="rId22" Type="http://schemas.openxmlformats.org/officeDocument/2006/relationships/hyperlink" Target="https://cespls.my.salesforce.com/?ec=302&amp;startURL=%2Fvisualforce%2Fsession%3Furl%3Dhttps%253A%252F%252Fcespls.lightning.force.com%252Flightning%252Fpage%252Fhom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 Id="rId5" Type="http://schemas.openxmlformats.org/officeDocument/2006/relationships/hyperlink" Target="http://www.ethicalstandards.org.uk" TargetMode="External"/><Relationship Id="rId4" Type="http://schemas.openxmlformats.org/officeDocument/2006/relationships/hyperlink" Target="mailto:info@ethicalstandards.org.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Colour Palette">
      <a:dk1>
        <a:srgbClr val="323E48"/>
      </a:dk1>
      <a:lt1>
        <a:sysClr val="window" lastClr="FFFFFF"/>
      </a:lt1>
      <a:dk2>
        <a:srgbClr val="35587E"/>
      </a:dk2>
      <a:lt2>
        <a:srgbClr val="EDEDED"/>
      </a:lt2>
      <a:accent1>
        <a:srgbClr val="00A19A"/>
      </a:accent1>
      <a:accent2>
        <a:srgbClr val="8884BF"/>
      </a:accent2>
      <a:accent3>
        <a:srgbClr val="8ACBBF"/>
      </a:accent3>
      <a:accent4>
        <a:srgbClr val="2B6AAF"/>
      </a:accent4>
      <a:accent5>
        <a:srgbClr val="457F7C"/>
      </a:accent5>
      <a:accent6>
        <a:srgbClr val="ED694B"/>
      </a:accent6>
      <a:hlink>
        <a:srgbClr val="558DCA"/>
      </a:hlink>
      <a:folHlink>
        <a:srgbClr val="C24F97"/>
      </a:folHlink>
    </a:clrScheme>
    <a:fontScheme name="ESC 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EC46-CFEE-4896-BE5A-D15AAB55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8</cp:revision>
  <cp:lastPrinted>2018-11-23T15:22:00Z</cp:lastPrinted>
  <dcterms:created xsi:type="dcterms:W3CDTF">2022-04-12T14:26:00Z</dcterms:created>
  <dcterms:modified xsi:type="dcterms:W3CDTF">2022-04-12T14:35:00Z</dcterms:modified>
</cp:coreProperties>
</file>